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4399" w14:textId="77777777" w:rsidR="002438B4" w:rsidRPr="002438B4" w:rsidRDefault="002438B4" w:rsidP="002438B4">
      <w:pPr>
        <w:rPr>
          <w:b/>
          <w:bCs/>
          <w:lang w:val="ru-RU"/>
        </w:rPr>
      </w:pPr>
      <w:r w:rsidRPr="002438B4">
        <w:rPr>
          <w:b/>
          <w:bCs/>
          <w:lang w:val="ru-RU"/>
        </w:rPr>
        <w:t>2026.04.14 Административная ответственность по ст. 19.29 КоАП РФ</w:t>
      </w:r>
    </w:p>
    <w:p w14:paraId="0E8E1B0D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Статья 19.29 Кодекса Российской Федерации об административных правонарушениях (КоАП РФ) устанавливает административную ответственность за незаконное привлечение к трудовой деятельности государственных или муниципальных служащих, как действующих, так и бывших.</w:t>
      </w:r>
    </w:p>
    <w:p w14:paraId="7CB08CB9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К ответственности могут быть привлечены следующие лица. Работодатели: юридические лица, индивидуальные предприниматели, а также лица, не являющиеся индивидуальными предпринимателями, но вступающие в трудовые отношения с работниками (например, главы крестьянских (фермерских) хозяйств).</w:t>
      </w:r>
    </w:p>
    <w:p w14:paraId="1C138E98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Заказчики работ (услуг): юридические лица, индивидуальные предприниматели, а также лица, не являющиеся индивидуальными предпринимателями, но вступающие в гражданско-правовые отношения с исполнителями (например, физические лица, заключающие договор подряда).</w:t>
      </w:r>
    </w:p>
    <w:p w14:paraId="35521A96" w14:textId="77777777" w:rsidR="002438B4" w:rsidRPr="002438B4" w:rsidRDefault="002438B4" w:rsidP="002438B4">
      <w:pPr>
        <w:rPr>
          <w:lang w:val="ru-RU"/>
        </w:rPr>
      </w:pPr>
      <w:r w:rsidRPr="002438B4">
        <w:t>   </w:t>
      </w:r>
      <w:r w:rsidRPr="002438B4">
        <w:rPr>
          <w:lang w:val="ru-RU"/>
        </w:rPr>
        <w:t xml:space="preserve"> Наказанию подлежит привлечение к работе без:</w:t>
      </w:r>
    </w:p>
    <w:p w14:paraId="29D2BD44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-предварительного уведомления о трудоустройстве бывшего государственного или муниципального служащего в его бывший орган государственной власти или местного самоуправления, где он проходил государственную или муниципальную службу;</w:t>
      </w:r>
    </w:p>
    <w:p w14:paraId="14B3AC34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-согласования с комиссией по профилактике правонарушений при замещении должностей в коммерческих организациях и некоммерческих организациях в течение 2 лет после увольнения с государственной или муниципальной службы;</w:t>
      </w:r>
    </w:p>
    <w:p w14:paraId="4BE1F9D7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-несоблюдение ограничений, установленных для бывших государственных или муниципальных служащих, в том числе:</w:t>
      </w:r>
    </w:p>
    <w:p w14:paraId="373A9ABA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-запрет на работу в течение 2 лет после увольнения в той же организации, где он проходил службу, если он занимал должность, связанную с контролем или надзором за деятельностью этой организации.</w:t>
      </w:r>
    </w:p>
    <w:p w14:paraId="5E4EA171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-запрет на работу в течение 2 лет после увольнения в организациях, где он использовал информацию, полученную на государственной или муниципальной службе.</w:t>
      </w:r>
    </w:p>
    <w:p w14:paraId="09945E05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Наказание законом предусмотрено в виде штрафа:</w:t>
      </w:r>
    </w:p>
    <w:p w14:paraId="1BE7A3DC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Для граждан: от 2 000 до 4 000 рублей.</w:t>
      </w:r>
    </w:p>
    <w:p w14:paraId="2085F1AF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Для должностных лиц: от 20 000 до 50 000 рублей.</w:t>
      </w:r>
    </w:p>
    <w:p w14:paraId="4D959A58" w14:textId="77777777" w:rsidR="002438B4" w:rsidRPr="002438B4" w:rsidRDefault="002438B4" w:rsidP="002438B4">
      <w:pPr>
        <w:rPr>
          <w:lang w:val="ru-RU"/>
        </w:rPr>
      </w:pPr>
      <w:r w:rsidRPr="002438B4">
        <w:rPr>
          <w:lang w:val="ru-RU"/>
        </w:rPr>
        <w:t>Для юридических лиц: от 100 000 до 500 000 рублей.</w:t>
      </w:r>
    </w:p>
    <w:p w14:paraId="165CFFD7" w14:textId="77777777" w:rsidR="007A7010" w:rsidRPr="002438B4" w:rsidRDefault="007A7010">
      <w:pPr>
        <w:rPr>
          <w:lang w:val="ru-RU"/>
        </w:rPr>
      </w:pPr>
    </w:p>
    <w:sectPr w:rsidR="007A7010" w:rsidRPr="002438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B6"/>
    <w:rsid w:val="000E1E2D"/>
    <w:rsid w:val="00144CB7"/>
    <w:rsid w:val="002438B4"/>
    <w:rsid w:val="007A7010"/>
    <w:rsid w:val="00A9672F"/>
    <w:rsid w:val="00CF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25D1F2-5C91-4E70-B7D7-2946F140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2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2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2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2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20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20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20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20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20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20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2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2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2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20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20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20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2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20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20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8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8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2026-06-03T17:17:00Z</dcterms:created>
  <dcterms:modified xsi:type="dcterms:W3CDTF">2026-06-03T17:17:00Z</dcterms:modified>
</cp:coreProperties>
</file>