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1F12" w14:textId="77777777" w:rsidR="00D0324F" w:rsidRPr="00D0324F" w:rsidRDefault="00D0324F" w:rsidP="00D0324F">
      <w:pPr>
        <w:rPr>
          <w:b/>
          <w:bCs/>
        </w:rPr>
      </w:pPr>
      <w:r w:rsidRPr="00D0324F">
        <w:rPr>
          <w:b/>
          <w:bCs/>
        </w:rPr>
        <w:t>2026.04.15 Организаторы распространения информации в интернете будут хранить данные о пользователях 3 года</w:t>
      </w:r>
    </w:p>
    <w:p w14:paraId="49ABDB71" w14:textId="77777777" w:rsidR="00D0324F" w:rsidRPr="00D0324F" w:rsidRDefault="00D0324F" w:rsidP="00D0324F">
      <w:r w:rsidRPr="00D0324F">
        <w:t>В соответствии с постановлением Правительства Российской Федерации от 30.10.2025 № 1698 «О внесении изменения в постановление Правительства Российской Федерации от 23 сентября 2020 г. № 1526», Федеральным законом от 01.04.2025 № 41-ФЗ «О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Российской Федерации» с 01.01.2026 организаторы распространения информации в интернете должны хранить на территории Российской Федерации сведения о пользователях, фактах их регистрации, авторизации и иных действиях в течение 3 лет с момента окончания таких действий. </w:t>
      </w:r>
    </w:p>
    <w:p w14:paraId="610E5916" w14:textId="77777777" w:rsidR="00D0324F" w:rsidRPr="00D0324F" w:rsidRDefault="00D0324F" w:rsidP="00D0324F">
      <w:r w:rsidRPr="00D0324F">
        <w:t>Сейчас срок хранения информации - 1 год. В противном случае организатор рискует получить уведомление от Роскомнадзора, а при продолжении нарушения - ограничение доступа к информсистемам и программам.</w:t>
      </w:r>
    </w:p>
    <w:p w14:paraId="7230A4D1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65"/>
    <w:rsid w:val="000E1E2D"/>
    <w:rsid w:val="00144CB7"/>
    <w:rsid w:val="001A5A90"/>
    <w:rsid w:val="002F7765"/>
    <w:rsid w:val="007A7010"/>
    <w:rsid w:val="00D0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C8401-F1E6-401F-9527-418BF387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7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7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7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77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77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77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77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77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77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77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77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7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7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7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7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7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77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77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77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77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77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77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10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7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1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8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8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2026-06-03T17:22:00Z</dcterms:created>
  <dcterms:modified xsi:type="dcterms:W3CDTF">2026-06-03T17:22:00Z</dcterms:modified>
</cp:coreProperties>
</file>