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970" w:rsidRPr="00095970" w:rsidRDefault="00095970" w:rsidP="00095970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095970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Утверждены новые нормы переноски и передвижения тяжестей несовершеннолетними работниками</w:t>
      </w:r>
    </w:p>
    <w:p w:rsidR="00F15622" w:rsidRDefault="00095970">
      <w:r>
        <w:rPr>
          <w:rFonts w:ascii="Montserrat" w:hAnsi="Montserrat"/>
          <w:color w:val="273350"/>
          <w:shd w:val="clear" w:color="auto" w:fill="FFFFFF"/>
        </w:rPr>
        <w:t>В силу положений ст. 265 ТК РФ запрещаются переноска и передвижение работниками в возрасте до 18 лет тяжестей, превышающих установленные для них предельные нормы.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Перечень работ, на которых запрещается применение труда работников в возрасте до 18 лет, а также предельные нормы тяжестей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с учетом мнения Российской трехсторонней комиссии по регулированию социально-трудовых отношений.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В соответствии с приказом Министерства труда и социальной защиты Российской Федерации (Минтруда России) от 10.06.2025 № 369н утверждены Предельные нормы переноски и передвижения тяжестей работниками в возрасте до восемнадцати лет.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С 1 марта 2026 года постоянно в течение рабочей смены юноши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•    14 и 15 лет смогут вручную поднимать и перемещать груз весом максимум 3 кг,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•    16 и 17 лет – 4 кг.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Для девушек эти нормы на 1 кг ниже.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Ограничения установлены с учетом массы тары и упаковки.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Положения указанного приказа действуют до 01.03.2032.</w:t>
      </w:r>
      <w:bookmarkStart w:id="0" w:name="_GoBack"/>
      <w:bookmarkEnd w:id="0"/>
    </w:p>
    <w:sectPr w:rsidR="00F15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5F"/>
    <w:rsid w:val="00095970"/>
    <w:rsid w:val="000B0B5F"/>
    <w:rsid w:val="00F1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3FD6E-C8AF-4D7D-A726-94AB9D7B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5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59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2026-06-21T11:48:00Z</dcterms:created>
  <dcterms:modified xsi:type="dcterms:W3CDTF">2026-06-21T11:48:00Z</dcterms:modified>
</cp:coreProperties>
</file>