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0B" w:rsidRPr="004E060B" w:rsidRDefault="004E060B" w:rsidP="004E060B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4E060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Улучшены гарантии прав несовершеннолетних при трудоустройстве.</w:t>
      </w:r>
    </w:p>
    <w:p w:rsidR="00F654DF" w:rsidRDefault="004E060B">
      <w:r>
        <w:rPr>
          <w:rFonts w:ascii="Montserrat" w:hAnsi="Montserrat"/>
          <w:color w:val="273350"/>
          <w:shd w:val="clear" w:color="auto" w:fill="FFFFFF"/>
        </w:rPr>
        <w:t>Согласно Федеральному закону от 04.11.2025 № 408-ФЗ «О внесении изменения в статью 11 Федерального закона «Об основных гарантиях прав ребенка в Российской Федерации» внесены изменения, коснувшиеся трудовых прав несовершеннолетних работников.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Так, в случае приема на работу лиц в возрасте до 18 лет законодатель предусматривает право на получение вознаграждения за труд, сокращенное рабочее время, отпуск, а также надлежащие условия по охране труда.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Указанным лицам предоставляются гарантии и льготы при совмещении работы с обучением, проведении ежегодного обязательного медицинского осмотра, расторжении трудового договора, другие гарантии и льготы, установленные законодательством Российской Федерации.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отношении несовершеннолетних работников, особо нуждающихся в социальной защите, осуществляться резервирование отдельных видов работ (профессий).</w:t>
      </w:r>
      <w:bookmarkStart w:id="0" w:name="_GoBack"/>
      <w:bookmarkEnd w:id="0"/>
    </w:p>
    <w:sectPr w:rsidR="00F6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85"/>
    <w:rsid w:val="004E060B"/>
    <w:rsid w:val="00595E85"/>
    <w:rsid w:val="00F6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D1F16-E584-42A1-8305-7FB3968D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6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06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2026-06-21T11:49:00Z</dcterms:created>
  <dcterms:modified xsi:type="dcterms:W3CDTF">2026-06-21T11:50:00Z</dcterms:modified>
</cp:coreProperties>
</file>