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441" w:rsidRPr="00061441" w:rsidRDefault="00061441" w:rsidP="00061441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1F3E7D"/>
          <w:kern w:val="36"/>
          <w:sz w:val="42"/>
          <w:szCs w:val="42"/>
          <w:lang w:eastAsia="ru-RU"/>
        </w:rPr>
      </w:pPr>
      <w:r w:rsidRPr="00061441">
        <w:rPr>
          <w:rFonts w:ascii="Trebuchet MS" w:eastAsia="Times New Roman" w:hAnsi="Trebuchet MS" w:cs="Times New Roman"/>
          <w:b/>
          <w:bCs/>
          <w:color w:val="1F3E7D"/>
          <w:kern w:val="36"/>
          <w:sz w:val="42"/>
          <w:szCs w:val="42"/>
          <w:lang w:eastAsia="ru-RU"/>
        </w:rPr>
        <w:t>Прокуратура</w:t>
      </w:r>
      <w:r>
        <w:rPr>
          <w:rFonts w:ascii="Trebuchet MS" w:eastAsia="Times New Roman" w:hAnsi="Trebuchet MS" w:cs="Times New Roman"/>
          <w:b/>
          <w:bCs/>
          <w:color w:val="1F3E7D"/>
          <w:kern w:val="36"/>
          <w:sz w:val="42"/>
          <w:szCs w:val="42"/>
          <w:lang w:eastAsia="ru-RU"/>
        </w:rPr>
        <w:t xml:space="preserve"> </w:t>
      </w:r>
      <w:r w:rsidRPr="00061441">
        <w:rPr>
          <w:rFonts w:ascii="Trebuchet MS" w:eastAsia="Times New Roman" w:hAnsi="Trebuchet MS" w:cs="Times New Roman"/>
          <w:b/>
          <w:bCs/>
          <w:color w:val="1F3E7D"/>
          <w:kern w:val="36"/>
          <w:sz w:val="42"/>
          <w:szCs w:val="42"/>
          <w:lang w:eastAsia="ru-RU"/>
        </w:rPr>
        <w:t>разъясняет уголовную ответственность за клевету</w:t>
      </w:r>
    </w:p>
    <w:p w:rsidR="00A451BB" w:rsidRDefault="00A451BB"/>
    <w:p w:rsidR="00061441" w:rsidRDefault="00061441" w:rsidP="00061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color w:val="000000"/>
        </w:rPr>
      </w:pPr>
      <w:bookmarkStart w:id="0" w:name="_GoBack"/>
      <w:r>
        <w:rPr>
          <w:rFonts w:ascii="Trebuchet MS" w:hAnsi="Trebuchet MS"/>
          <w:color w:val="000000"/>
        </w:rPr>
        <w:t>Клеветой является распространение заведомо не соответствующих действительности сведений, негативно влияющих на честь, достоинство и репутацию гражданина. Что такое честь? Это охраняемое законом благо, основанное на положительной общественной оценке личности, обусловленной поведением человека в социуме. Достоинство представляет собой благо, основанное на общечеловеческой ценности и положительной самооценки субъекта. Репутация – это отраженное в общественном сознании мнение, сложившееся относительно конкретного лица.</w:t>
      </w:r>
    </w:p>
    <w:p w:rsidR="00061441" w:rsidRDefault="00061441" w:rsidP="00061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Порочащие сведения могут распространяться как устно, так и письменно. Преступление считается оконченным в момент, когда ложная информация была передана хотя бы одному лицу.</w:t>
      </w:r>
    </w:p>
    <w:p w:rsidR="00061441" w:rsidRDefault="00061441" w:rsidP="00061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За клевету предусмотрено уголовное наказание – статья 128.1 Уголовного кодекса Российской Федерации. Данное преступление относится к делам частного обвинения, то есть возбуждается только по заявлению потерпевшей стороны, которая и должна доказать в суде факт распространения в отношении неё заведомо недостоверных сведений, порочащих её честь, достоинство и репутацию.</w:t>
      </w:r>
    </w:p>
    <w:p w:rsidR="00061441" w:rsidRDefault="00061441" w:rsidP="00061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Ответственность за клевету наступает с 16-ти лет. Если распространенная информация соответствует действительности, то лицо, распространявшее такие сведение, не будет привлечено к ответственности.</w:t>
      </w:r>
    </w:p>
    <w:p w:rsidR="00061441" w:rsidRDefault="00061441" w:rsidP="00061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Отягчающими ответственность обстоятельствами являются публичная клевета, использование своего служебного положения при совершении преступления, распространение сведений о том, что потерпевшее лицо страдает опасными для окружающих болезнями, а равно совершило преступление сексуальной направленности, либо тяжкое или особо тяжкое преступление.</w:t>
      </w:r>
    </w:p>
    <w:p w:rsidR="00061441" w:rsidRDefault="00061441" w:rsidP="00061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Наказание за преступление, предусмотренное ч.1 ст. 128.1 УК РФ, предусмотрено в виде штрафа в размере до 500 тысяч рублей штрафа (или в размере доходов виновного лица за период до полугода) или до 160 часов обязательных работ. Но также лицо может быть привлечено к гражданско-правовой ответственности, если лицо, пострадавшее от клеветы, заявит гражданский иск о возмещении морального и, возможно, материального вреда, в соответствии с положениями ст. 152 Гражданского кодекса Российской Федерации.</w:t>
      </w:r>
    </w:p>
    <w:bookmarkEnd w:id="0"/>
    <w:p w:rsidR="00061441" w:rsidRDefault="00061441"/>
    <w:sectPr w:rsidR="00061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3F"/>
    <w:rsid w:val="00061441"/>
    <w:rsid w:val="005A583F"/>
    <w:rsid w:val="00A4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1377"/>
  <w15:chartTrackingRefBased/>
  <w15:docId w15:val="{22C48D15-E356-422F-9541-3CC5B39B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14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4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1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5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2</cp:revision>
  <dcterms:created xsi:type="dcterms:W3CDTF">2026-06-21T11:57:00Z</dcterms:created>
  <dcterms:modified xsi:type="dcterms:W3CDTF">2026-06-21T11:57:00Z</dcterms:modified>
</cp:coreProperties>
</file>