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DCCCC" w14:textId="77777777" w:rsidR="008A66A8" w:rsidRPr="008A66A8" w:rsidRDefault="008A66A8" w:rsidP="008A66A8">
      <w:r w:rsidRPr="008A66A8">
        <w:rPr>
          <w:b/>
          <w:bCs/>
        </w:rPr>
        <w:t>Прокуратура разъясняет: урегулирование спора путём проведения процедуры медиации в гражданском процессе и его последствия</w:t>
      </w:r>
    </w:p>
    <w:p w14:paraId="3646B4E8" w14:textId="77777777" w:rsidR="008A66A8" w:rsidRPr="008A66A8" w:rsidRDefault="008A66A8" w:rsidP="008A66A8">
      <w:r w:rsidRPr="008A66A8">
        <w:t>Стороны вправе урегулировать спор путём проведения процедуры медиации в порядке, установленном Гражданским процессуальным кодексом Российской Федерации (ГПК) и Федеральным законом от 27.07.2010 № 193ФЗ «Обальтернативной процедуре урегулирования споров с участием посредника(процедуре медиации)».</w:t>
      </w:r>
    </w:p>
    <w:p w14:paraId="5196F96E" w14:textId="77777777" w:rsidR="008A66A8" w:rsidRPr="008A66A8" w:rsidRDefault="008A66A8" w:rsidP="008A66A8">
      <w:r w:rsidRPr="008A66A8">
        <w:t>В случае заявления сторонами ходатайства о проведении медиации суд откладывает судебное разбирательство на основании ч. 1 ст. 169 ГПК РФ.</w:t>
      </w:r>
      <w:r w:rsidRPr="008A66A8">
        <w:br/>
        <w:t>Порядок проведения процедуры медиации и заключение медиативного соглашения регулируются Законом о медиации. В частности, ст. 12 данного закона определяет требования к медиативному соглашению, его содержанию и порядку заключения.</w:t>
      </w:r>
    </w:p>
    <w:p w14:paraId="27EBBFF0" w14:textId="77777777" w:rsidR="008A66A8" w:rsidRPr="008A66A8" w:rsidRDefault="008A66A8" w:rsidP="008A66A8">
      <w:r w:rsidRPr="008A66A8">
        <w:t>Медиативное соглашение, достигнутое сторонами в результате процедуры медиации, проведённой после передачи спора на рассмотрение суда или третейского суда, может быть утверждено судом или третейским судом в качестве мирового соглашения в соответствии с процессуальным законодательством.</w:t>
      </w:r>
    </w:p>
    <w:p w14:paraId="1A2F1EE6" w14:textId="77777777" w:rsidR="008A66A8" w:rsidRPr="008A66A8" w:rsidRDefault="008A66A8" w:rsidP="008A66A8">
      <w:r w:rsidRPr="008A66A8">
        <w:t>Защита прав, нарушенных в результате неисполнения или ненадлежащего исполнения такого медиативного соглашения, осуществляется способами, предусмотренными гражданским законодательством, в том числе путём обращения в суд с иском о принудительном исполнении обязательств или взыскании убытков.</w:t>
      </w:r>
    </w:p>
    <w:p w14:paraId="1CC126B0" w14:textId="77777777" w:rsidR="008A66A8" w:rsidRPr="008A66A8" w:rsidRDefault="008A66A8" w:rsidP="008A66A8">
      <w:r w:rsidRPr="008A66A8">
        <w:t>Медиативное соглашение, достигнутое сторонами в результате процедуры медиации, проведённой без передачи спора на рассмотрение суда или третейского суда, в случае его нотариального удостоверения имеет силу исполнительного документа</w:t>
      </w:r>
    </w:p>
    <w:p w14:paraId="39625EAE" w14:textId="3C075F25" w:rsidR="007A7010" w:rsidRPr="008A66A8" w:rsidRDefault="007A7010">
      <w:pPr>
        <w:rPr>
          <w:lang w:val="ru-RU"/>
        </w:rPr>
      </w:pPr>
    </w:p>
    <w:sectPr w:rsidR="007A7010" w:rsidRPr="008A6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47"/>
    <w:rsid w:val="000E1E2D"/>
    <w:rsid w:val="00144CB7"/>
    <w:rsid w:val="007A7010"/>
    <w:rsid w:val="008A66A8"/>
    <w:rsid w:val="009872BB"/>
    <w:rsid w:val="00D6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EA1E"/>
  <w15:chartTrackingRefBased/>
  <w15:docId w15:val="{B316C6A7-0F1C-40FC-A83B-72B6738D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1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1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1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10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10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10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10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10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10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1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1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1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1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10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10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10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1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10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10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2026-06-03T14:49:00Z</dcterms:created>
  <dcterms:modified xsi:type="dcterms:W3CDTF">2026-06-03T14:50:00Z</dcterms:modified>
</cp:coreProperties>
</file>