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A2FF2" w14:textId="77777777" w:rsidR="00B04EE0" w:rsidRDefault="00B04EE0" w:rsidP="00B04EE0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54"/>
          <w:szCs w:val="54"/>
        </w:rPr>
      </w:pPr>
      <w:r>
        <w:rPr>
          <w:rFonts w:ascii="Arial" w:hAnsi="Arial" w:cs="Arial"/>
          <w:color w:val="000000"/>
          <w:sz w:val="54"/>
          <w:szCs w:val="54"/>
        </w:rPr>
        <w:t>Реформа антикоррупционного контроля: что изменится в предоставлении сведений о доходах госслужащих с 2026 года</w:t>
      </w:r>
    </w:p>
    <w:p w14:paraId="06FE3F71" w14:textId="59B4E50A" w:rsidR="00B04EE0" w:rsidRDefault="00B04EE0" w:rsidP="00B04EE0">
      <w:pPr>
        <w:shd w:val="clear" w:color="auto" w:fill="FFFFFF"/>
        <w:rPr>
          <w:rFonts w:ascii="Times New Roman" w:hAnsi="Times New Roman" w:cs="Times New Roman"/>
          <w:color w:val="000000"/>
          <w:sz w:val="2"/>
          <w:szCs w:val="2"/>
        </w:rPr>
      </w:pPr>
      <w:bookmarkStart w:id="0" w:name="_GoBack"/>
      <w:bookmarkEnd w:id="0"/>
    </w:p>
    <w:p w14:paraId="62D4946F" w14:textId="77777777" w:rsidR="00B04EE0" w:rsidRDefault="00B04EE0" w:rsidP="00B04EE0">
      <w:pPr>
        <w:pStyle w:val="2"/>
        <w:shd w:val="clear" w:color="auto" w:fill="FFFFFF"/>
        <w:rPr>
          <w:rFonts w:ascii="Arial" w:hAnsi="Arial" w:cs="Arial"/>
          <w:color w:val="000000"/>
          <w:sz w:val="45"/>
          <w:szCs w:val="45"/>
        </w:rPr>
      </w:pPr>
      <w:r>
        <w:rPr>
          <w:rFonts w:ascii="Arial" w:hAnsi="Arial" w:cs="Arial"/>
          <w:color w:val="000000"/>
          <w:sz w:val="45"/>
          <w:szCs w:val="45"/>
        </w:rPr>
        <w:t>Введение: Суть реформы</w:t>
      </w:r>
    </w:p>
    <w:p w14:paraId="104F63FB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28 декабря 2025 года был подписан </w:t>
      </w:r>
      <w:r>
        <w:rPr>
          <w:rStyle w:val="a6"/>
          <w:rFonts w:ascii="Arial" w:hAnsi="Arial" w:cs="Arial"/>
          <w:color w:val="000000"/>
          <w:sz w:val="30"/>
          <w:szCs w:val="30"/>
        </w:rPr>
        <w:t>Федеральный закон № 505-ФЗ</w:t>
      </w:r>
      <w:r>
        <w:rPr>
          <w:rFonts w:ascii="Arial" w:hAnsi="Arial" w:cs="Arial"/>
          <w:color w:val="000000"/>
          <w:sz w:val="30"/>
          <w:szCs w:val="30"/>
        </w:rPr>
        <w:t>, который вносит существенные поправки в законы о государственной службе, противодействии коррупции и контроле за расходами. Эти изменения, вступающие в силу </w:t>
      </w:r>
      <w:r>
        <w:rPr>
          <w:rStyle w:val="a6"/>
          <w:rFonts w:ascii="Arial" w:hAnsi="Arial" w:cs="Arial"/>
          <w:color w:val="000000"/>
          <w:sz w:val="30"/>
          <w:szCs w:val="30"/>
        </w:rPr>
        <w:t>1 января 2026 года</w:t>
      </w:r>
      <w:r>
        <w:rPr>
          <w:rFonts w:ascii="Arial" w:hAnsi="Arial" w:cs="Arial"/>
          <w:color w:val="000000"/>
          <w:sz w:val="30"/>
          <w:szCs w:val="30"/>
        </w:rPr>
        <w:t>, направлены на пересмотр системы антикоррупционного контроля, делая ее более адресной и эффективной. Основная идея реформы — </w:t>
      </w:r>
      <w:r>
        <w:rPr>
          <w:rStyle w:val="a6"/>
          <w:rFonts w:ascii="Arial" w:hAnsi="Arial" w:cs="Arial"/>
          <w:color w:val="000000"/>
          <w:sz w:val="30"/>
          <w:szCs w:val="30"/>
        </w:rPr>
        <w:t>сосредоточить внимание на "зонах риска"</w:t>
      </w:r>
      <w:r>
        <w:rPr>
          <w:rFonts w:ascii="Arial" w:hAnsi="Arial" w:cs="Arial"/>
          <w:color w:val="000000"/>
          <w:sz w:val="30"/>
          <w:szCs w:val="30"/>
        </w:rPr>
        <w:t>: претендентах на должности, случаях необъяснимого роста благосостояния и руководителях учреждений, — при этом снизив административную нагрузку на добросовестных действующих служащих.</w:t>
      </w:r>
    </w:p>
    <w:p w14:paraId="50BB5F1C" w14:textId="77777777" w:rsidR="00B04EE0" w:rsidRDefault="00B04EE0" w:rsidP="00B04EE0">
      <w:pPr>
        <w:pStyle w:val="2"/>
        <w:shd w:val="clear" w:color="auto" w:fill="FFFFFF"/>
        <w:rPr>
          <w:rFonts w:ascii="Arial" w:hAnsi="Arial" w:cs="Arial"/>
          <w:color w:val="000000"/>
          <w:sz w:val="45"/>
          <w:szCs w:val="45"/>
        </w:rPr>
      </w:pPr>
      <w:r>
        <w:rPr>
          <w:rFonts w:ascii="Arial" w:hAnsi="Arial" w:cs="Arial"/>
          <w:color w:val="000000"/>
          <w:sz w:val="45"/>
          <w:szCs w:val="45"/>
        </w:rPr>
        <w:t>Ключевые изменения и их разбор</w:t>
      </w:r>
    </w:p>
    <w:p w14:paraId="3F3CA796" w14:textId="77777777" w:rsidR="00B04EE0" w:rsidRDefault="00B04EE0" w:rsidP="00B04EE0">
      <w:pPr>
        <w:pStyle w:val="3"/>
        <w:shd w:val="clear" w:color="auto" w:fill="FFFFFF"/>
        <w:rPr>
          <w:rFonts w:ascii="Arial" w:hAnsi="Arial" w:cs="Arial"/>
          <w:color w:val="000000"/>
          <w:sz w:val="42"/>
          <w:szCs w:val="42"/>
        </w:rPr>
      </w:pPr>
      <w:r>
        <w:rPr>
          <w:rFonts w:ascii="Arial" w:hAnsi="Arial" w:cs="Arial"/>
          <w:color w:val="000000"/>
          <w:sz w:val="42"/>
          <w:szCs w:val="42"/>
        </w:rPr>
        <w:t>1. Кто и когда подает сведения: Новые правила</w:t>
      </w:r>
    </w:p>
    <w:p w14:paraId="14F60D59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Закон проводит четкое разграничение обязанностей между претендентами на должности и действующими служащими.</w:t>
      </w:r>
    </w:p>
    <w:p w14:paraId="3E6AB95E" w14:textId="77777777" w:rsidR="00B04EE0" w:rsidRDefault="00B04EE0" w:rsidP="00B04E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Для претендентов</w:t>
      </w:r>
      <w:r>
        <w:rPr>
          <w:rFonts w:ascii="Arial" w:hAnsi="Arial" w:cs="Arial"/>
          <w:color w:val="000000"/>
          <w:sz w:val="30"/>
          <w:szCs w:val="30"/>
        </w:rPr>
        <w:t> (кандидатов на должности государственной или муниципальной службы) обязанность предоставлять полные сведения о доходах, имуществе и обязательствах имущественного характера за себя, супруга и несовершеннолетних детей сохраняется в полном объеме.</w:t>
      </w:r>
    </w:p>
    <w:p w14:paraId="1F56212B" w14:textId="77777777" w:rsidR="00B04EE0" w:rsidRDefault="00B04EE0" w:rsidP="00B04E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Для действующих служащих</w:t>
      </w:r>
      <w:r>
        <w:rPr>
          <w:rFonts w:ascii="Arial" w:hAnsi="Arial" w:cs="Arial"/>
          <w:color w:val="000000"/>
          <w:sz w:val="30"/>
          <w:szCs w:val="30"/>
        </w:rPr>
        <w:t> ежегодная обязанность подавать такие сведения </w:t>
      </w:r>
      <w:r>
        <w:rPr>
          <w:rStyle w:val="a6"/>
          <w:rFonts w:ascii="Arial" w:hAnsi="Arial" w:cs="Arial"/>
          <w:color w:val="000000"/>
          <w:sz w:val="30"/>
          <w:szCs w:val="30"/>
        </w:rPr>
        <w:t>отменяется</w:t>
      </w:r>
      <w:r>
        <w:rPr>
          <w:rFonts w:ascii="Arial" w:hAnsi="Arial" w:cs="Arial"/>
          <w:color w:val="000000"/>
          <w:sz w:val="30"/>
          <w:szCs w:val="30"/>
        </w:rPr>
        <w:t>. Теперь они должны представлять их только в двух конкретных случаях:</w:t>
      </w:r>
    </w:p>
    <w:p w14:paraId="4643362D" w14:textId="77777777" w:rsidR="00B04EE0" w:rsidRDefault="00B04EE0" w:rsidP="00B04E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При </w:t>
      </w:r>
      <w:r>
        <w:rPr>
          <w:rStyle w:val="a6"/>
          <w:rFonts w:ascii="Arial" w:hAnsi="Arial" w:cs="Arial"/>
          <w:color w:val="000000"/>
          <w:sz w:val="30"/>
          <w:szCs w:val="30"/>
        </w:rPr>
        <w:t>переводе на службу в другой государственный или муниципальный орган</w:t>
      </w:r>
      <w:r>
        <w:rPr>
          <w:rFonts w:ascii="Arial" w:hAnsi="Arial" w:cs="Arial"/>
          <w:color w:val="000000"/>
          <w:sz w:val="30"/>
          <w:szCs w:val="30"/>
        </w:rPr>
        <w:t>.</w:t>
      </w:r>
    </w:p>
    <w:p w14:paraId="1B824819" w14:textId="77777777" w:rsidR="00B04EE0" w:rsidRDefault="00B04EE0" w:rsidP="00B04E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При возникновении оснований для проведения </w:t>
      </w:r>
      <w:r>
        <w:rPr>
          <w:rStyle w:val="a6"/>
          <w:rFonts w:ascii="Arial" w:hAnsi="Arial" w:cs="Arial"/>
          <w:color w:val="000000"/>
          <w:sz w:val="30"/>
          <w:szCs w:val="30"/>
        </w:rPr>
        <w:t>проверки соответствия расходов доходам</w:t>
      </w:r>
      <w:r>
        <w:rPr>
          <w:rFonts w:ascii="Arial" w:hAnsi="Arial" w:cs="Arial"/>
          <w:color w:val="000000"/>
          <w:sz w:val="30"/>
          <w:szCs w:val="30"/>
        </w:rPr>
        <w:t> (например, если обнаружены значительные траты, не подкрепленные официальными доходами).</w:t>
      </w:r>
    </w:p>
    <w:p w14:paraId="7014A233" w14:textId="77777777" w:rsidR="00B04EE0" w:rsidRDefault="00B04EE0" w:rsidP="00B04EE0">
      <w:pPr>
        <w:shd w:val="clear" w:color="auto" w:fill="FFFFFF"/>
        <w:spacing w:after="0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Пример на практике:</w:t>
      </w:r>
      <w:r>
        <w:rPr>
          <w:rFonts w:ascii="Arial" w:hAnsi="Arial" w:cs="Arial"/>
          <w:color w:val="000000"/>
          <w:sz w:val="30"/>
          <w:szCs w:val="30"/>
        </w:rPr>
        <w:t> Гражданин Иванов, работающий в коммерческой компании, решает занять должность в мэрии. При подаче документов он, как и раньше, обязан предоставить полную декларацию. Его коллега Петрова, уже работающая в администрации города, с 2026 года не будет каждый год заполнять декларацию о доходах. Она сделает это только если перейдет на работу в областное правительство или если у нее появится, например, дорогостоящая недвижимость, покупка которой требует объяснений.</w:t>
      </w:r>
    </w:p>
    <w:p w14:paraId="629F646E" w14:textId="77777777" w:rsidR="00B04EE0" w:rsidRDefault="00B04EE0" w:rsidP="00B04EE0">
      <w:pPr>
        <w:pStyle w:val="3"/>
        <w:shd w:val="clear" w:color="auto" w:fill="FFFFFF"/>
        <w:rPr>
          <w:rFonts w:ascii="Arial" w:hAnsi="Arial" w:cs="Arial"/>
          <w:color w:val="000000"/>
          <w:sz w:val="42"/>
          <w:szCs w:val="42"/>
        </w:rPr>
      </w:pPr>
      <w:r>
        <w:rPr>
          <w:rFonts w:ascii="Arial" w:hAnsi="Arial" w:cs="Arial"/>
          <w:color w:val="000000"/>
          <w:sz w:val="42"/>
          <w:szCs w:val="42"/>
        </w:rPr>
        <w:t>2. Контроль за расходами: Расширение и конкретизация</w:t>
      </w:r>
    </w:p>
    <w:p w14:paraId="17DCAB00" w14:textId="77777777" w:rsidR="00B04EE0" w:rsidRDefault="00B04EE0" w:rsidP="00B04E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Новая категория подконтрольных лиц.</w:t>
      </w:r>
      <w:r>
        <w:rPr>
          <w:rFonts w:ascii="Arial" w:hAnsi="Arial" w:cs="Arial"/>
          <w:color w:val="000000"/>
          <w:sz w:val="30"/>
          <w:szCs w:val="30"/>
        </w:rPr>
        <w:t> Ранее контроль за соответствием крупных расходов доходам в основном касался высших должностных лиц. Теперь он распространяется на </w:t>
      </w:r>
      <w:r>
        <w:rPr>
          <w:rStyle w:val="a6"/>
          <w:rFonts w:ascii="Arial" w:hAnsi="Arial" w:cs="Arial"/>
          <w:color w:val="000000"/>
          <w:sz w:val="30"/>
          <w:szCs w:val="30"/>
        </w:rPr>
        <w:t>руководителей государственных и муниципальных учреждений</w:t>
      </w:r>
      <w:r>
        <w:rPr>
          <w:rFonts w:ascii="Arial" w:hAnsi="Arial" w:cs="Arial"/>
          <w:color w:val="000000"/>
          <w:sz w:val="30"/>
          <w:szCs w:val="30"/>
        </w:rPr>
        <w:t>. Это значительное расширение круга лиц, чье финансовое поведение будет под пристальным вниманием.</w:t>
      </w:r>
    </w:p>
    <w:p w14:paraId="0798ED14" w14:textId="77777777" w:rsidR="00B04EE0" w:rsidRDefault="00B04EE0" w:rsidP="00B04E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Сроки подачи сведений о расходах.</w:t>
      </w:r>
      <w:r>
        <w:rPr>
          <w:rFonts w:ascii="Arial" w:hAnsi="Arial" w:cs="Arial"/>
          <w:color w:val="000000"/>
          <w:sz w:val="30"/>
          <w:szCs w:val="30"/>
        </w:rPr>
        <w:t> Если у служащего возникли основания для предоставления таких сведений (например, была совершена крупная покупка), он обязан представить их </w:t>
      </w:r>
      <w:r>
        <w:rPr>
          <w:rStyle w:val="a6"/>
          <w:rFonts w:ascii="Arial" w:hAnsi="Arial" w:cs="Arial"/>
          <w:color w:val="000000"/>
          <w:sz w:val="30"/>
          <w:szCs w:val="30"/>
        </w:rPr>
        <w:t>не позднее 30 апреля года, следующего за тем, в котором эти основания возникли</w:t>
      </w:r>
      <w:r>
        <w:rPr>
          <w:rFonts w:ascii="Arial" w:hAnsi="Arial" w:cs="Arial"/>
          <w:color w:val="000000"/>
          <w:sz w:val="30"/>
          <w:szCs w:val="30"/>
        </w:rPr>
        <w:t>.</w:t>
      </w:r>
    </w:p>
    <w:p w14:paraId="10CBD616" w14:textId="77777777" w:rsidR="00B04EE0" w:rsidRDefault="00B04EE0" w:rsidP="00B04EE0">
      <w:pPr>
        <w:pStyle w:val="3"/>
        <w:shd w:val="clear" w:color="auto" w:fill="FFFFFF"/>
        <w:rPr>
          <w:rFonts w:ascii="Arial" w:hAnsi="Arial" w:cs="Arial"/>
          <w:color w:val="000000"/>
          <w:sz w:val="42"/>
          <w:szCs w:val="42"/>
        </w:rPr>
      </w:pPr>
      <w:r>
        <w:rPr>
          <w:rFonts w:ascii="Arial" w:hAnsi="Arial" w:cs="Arial"/>
          <w:color w:val="000000"/>
          <w:sz w:val="42"/>
          <w:szCs w:val="42"/>
        </w:rPr>
        <w:t>3. Ужесточение ответственности и новые обязанности кадровых служб</w:t>
      </w:r>
    </w:p>
    <w:p w14:paraId="76E0B7D8" w14:textId="77777777" w:rsidR="00B04EE0" w:rsidRDefault="00B04EE0" w:rsidP="00B04E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Неполные сведения как основание для увольнения.</w:t>
      </w:r>
      <w:r>
        <w:rPr>
          <w:rFonts w:ascii="Arial" w:hAnsi="Arial" w:cs="Arial"/>
          <w:color w:val="000000"/>
          <w:sz w:val="30"/>
          <w:szCs w:val="30"/>
        </w:rPr>
        <w:t> Ранее уволить служащего можно было за непредставление сведений или представление </w:t>
      </w:r>
      <w:r>
        <w:rPr>
          <w:rStyle w:val="a6"/>
          <w:rFonts w:ascii="Arial" w:hAnsi="Arial" w:cs="Arial"/>
          <w:color w:val="000000"/>
          <w:sz w:val="30"/>
          <w:szCs w:val="30"/>
        </w:rPr>
        <w:t>заведомо ложных</w:t>
      </w:r>
      <w:r>
        <w:rPr>
          <w:rFonts w:ascii="Arial" w:hAnsi="Arial" w:cs="Arial"/>
          <w:color w:val="000000"/>
          <w:sz w:val="30"/>
          <w:szCs w:val="30"/>
        </w:rPr>
        <w:t xml:space="preserve"> данных. Теперь в эту норму добавлено и </w:t>
      </w:r>
      <w:r>
        <w:rPr>
          <w:rFonts w:ascii="Arial" w:hAnsi="Arial" w:cs="Arial"/>
          <w:color w:val="000000"/>
          <w:sz w:val="30"/>
          <w:szCs w:val="30"/>
        </w:rPr>
        <w:lastRenderedPageBreak/>
        <w:t>представление </w:t>
      </w:r>
      <w:r>
        <w:rPr>
          <w:rStyle w:val="a6"/>
          <w:rFonts w:ascii="Arial" w:hAnsi="Arial" w:cs="Arial"/>
          <w:color w:val="000000"/>
          <w:sz w:val="30"/>
          <w:szCs w:val="30"/>
        </w:rPr>
        <w:t>заведомо неполных сведений</w:t>
      </w:r>
      <w:r>
        <w:rPr>
          <w:rFonts w:ascii="Arial" w:hAnsi="Arial" w:cs="Arial"/>
          <w:color w:val="000000"/>
          <w:sz w:val="30"/>
          <w:szCs w:val="30"/>
        </w:rPr>
        <w:t>. Эта поправка закрывает возможную лазейку, когда служащий, подавая часть информации, умышленно скрывает другую.</w:t>
      </w:r>
    </w:p>
    <w:p w14:paraId="25F9DFF8" w14:textId="77777777" w:rsidR="00B04EE0" w:rsidRDefault="00B04EE0" w:rsidP="00B04E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Обязанность анализировать, а не просто собирать.</w:t>
      </w:r>
      <w:r>
        <w:rPr>
          <w:rFonts w:ascii="Arial" w:hAnsi="Arial" w:cs="Arial"/>
          <w:color w:val="000000"/>
          <w:sz w:val="30"/>
          <w:szCs w:val="30"/>
        </w:rPr>
        <w:t> Антикоррупционные подразделения и ответственные должностные лица теперь </w:t>
      </w:r>
      <w:r>
        <w:rPr>
          <w:rStyle w:val="a6"/>
          <w:rFonts w:ascii="Arial" w:hAnsi="Arial" w:cs="Arial"/>
          <w:color w:val="000000"/>
          <w:sz w:val="30"/>
          <w:szCs w:val="30"/>
        </w:rPr>
        <w:t>обязаны проводить анализ</w:t>
      </w:r>
      <w:r>
        <w:rPr>
          <w:rFonts w:ascii="Arial" w:hAnsi="Arial" w:cs="Arial"/>
          <w:color w:val="000000"/>
          <w:sz w:val="30"/>
          <w:szCs w:val="30"/>
        </w:rPr>
        <w:t> предоставляемых сведений. Это превращает их из пассивных получателей отчетности в активных участников системы контроля, которые должны выявлять риски и реагировать на них.</w:t>
      </w:r>
    </w:p>
    <w:p w14:paraId="7E11E25D" w14:textId="77777777" w:rsidR="00B04EE0" w:rsidRDefault="00B04EE0" w:rsidP="00B04EE0">
      <w:pPr>
        <w:pStyle w:val="3"/>
        <w:shd w:val="clear" w:color="auto" w:fill="FFFFFF"/>
        <w:rPr>
          <w:rFonts w:ascii="Arial" w:hAnsi="Arial" w:cs="Arial"/>
          <w:color w:val="000000"/>
          <w:sz w:val="42"/>
          <w:szCs w:val="42"/>
        </w:rPr>
      </w:pPr>
      <w:r>
        <w:rPr>
          <w:rFonts w:ascii="Arial" w:hAnsi="Arial" w:cs="Arial"/>
          <w:color w:val="000000"/>
          <w:sz w:val="42"/>
          <w:szCs w:val="42"/>
        </w:rPr>
        <w:t>4. Отмена публикации сведений в интернете</w:t>
      </w:r>
    </w:p>
    <w:p w14:paraId="0F260F9C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Одно из самых заметных изменений для общества — </w:t>
      </w:r>
      <w:r>
        <w:rPr>
          <w:rStyle w:val="a6"/>
          <w:rFonts w:ascii="Arial" w:hAnsi="Arial" w:cs="Arial"/>
          <w:color w:val="000000"/>
          <w:sz w:val="30"/>
          <w:szCs w:val="30"/>
        </w:rPr>
        <w:t>отмена обязанности размещать сведения о доходах и имуществе госслужащих в открытом доступе в сети Интернет</w:t>
      </w:r>
      <w:r>
        <w:rPr>
          <w:rFonts w:ascii="Arial" w:hAnsi="Arial" w:cs="Arial"/>
          <w:color w:val="000000"/>
          <w:sz w:val="30"/>
          <w:szCs w:val="30"/>
        </w:rPr>
        <w:t>. Законодатель, судя по всему, сделал выбор в пользу защиты частной жизни служащих и их семей, сосредоточив механизмы контроля внутри государственной системы.</w:t>
      </w:r>
    </w:p>
    <w:p w14:paraId="42319708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Для наглядности все ключевые изменения представлены в таблице ниже: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2175"/>
        <w:gridCol w:w="2027"/>
        <w:gridCol w:w="2689"/>
      </w:tblGrid>
      <w:tr w:rsidR="00B04EE0" w14:paraId="7AF96359" w14:textId="77777777" w:rsidTr="00B04EE0">
        <w:trPr>
          <w:tblHeader/>
        </w:trPr>
        <w:tc>
          <w:tcPr>
            <w:tcW w:w="1822" w:type="dxa"/>
            <w:tcBorders>
              <w:top w:val="nil"/>
              <w:left w:val="nil"/>
              <w:bottom w:val="single" w:sz="12" w:space="0" w:color="FFCC80"/>
              <w:right w:val="single" w:sz="6" w:space="0" w:color="FFCC80"/>
            </w:tcBorders>
            <w:shd w:val="clear" w:color="auto" w:fill="FFF3E0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14:paraId="037BF310" w14:textId="77777777" w:rsidR="00B04EE0" w:rsidRDefault="00B04EE0">
            <w:pPr>
              <w:jc w:val="center"/>
              <w:rPr>
                <w:rFonts w:ascii="Times New Roman" w:hAnsi="Times New Roman" w:cs="Times New Roman"/>
                <w:b/>
                <w:bCs/>
                <w:color w:val="EF6C00"/>
                <w:sz w:val="24"/>
                <w:szCs w:val="24"/>
              </w:rPr>
            </w:pPr>
            <w:r>
              <w:rPr>
                <w:b/>
                <w:bCs/>
                <w:color w:val="EF6C00"/>
              </w:rPr>
              <w:t>Аспект контроля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12" w:space="0" w:color="FFCC80"/>
              <w:right w:val="single" w:sz="6" w:space="0" w:color="FFCC80"/>
            </w:tcBorders>
            <w:shd w:val="clear" w:color="auto" w:fill="FFF3E0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14:paraId="45286888" w14:textId="77777777" w:rsidR="00B04EE0" w:rsidRDefault="00B04EE0">
            <w:pPr>
              <w:jc w:val="center"/>
              <w:rPr>
                <w:b/>
                <w:bCs/>
                <w:color w:val="EF6C00"/>
              </w:rPr>
            </w:pPr>
            <w:r>
              <w:rPr>
                <w:b/>
                <w:bCs/>
                <w:color w:val="EF6C00"/>
              </w:rPr>
              <w:t>Старый порядок</w:t>
            </w:r>
            <w:r>
              <w:rPr>
                <w:b/>
                <w:bCs/>
                <w:color w:val="EF6C00"/>
              </w:rPr>
              <w:br/>
              <w:t>(до 01.01.2026)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12" w:space="0" w:color="FFCC80"/>
              <w:right w:val="single" w:sz="6" w:space="0" w:color="FFCC80"/>
            </w:tcBorders>
            <w:shd w:val="clear" w:color="auto" w:fill="FFF3E0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14:paraId="3A3EFA54" w14:textId="77777777" w:rsidR="00B04EE0" w:rsidRDefault="00B04EE0">
            <w:pPr>
              <w:jc w:val="center"/>
              <w:rPr>
                <w:b/>
                <w:bCs/>
                <w:color w:val="EF6C00"/>
              </w:rPr>
            </w:pPr>
            <w:r>
              <w:rPr>
                <w:b/>
                <w:bCs/>
                <w:color w:val="EF6C00"/>
              </w:rPr>
              <w:t>Новый порядок</w:t>
            </w:r>
            <w:r>
              <w:rPr>
                <w:b/>
                <w:bCs/>
                <w:color w:val="EF6C00"/>
              </w:rPr>
              <w:br/>
              <w:t>(с 01.01.2026)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12" w:space="0" w:color="FFCC80"/>
              <w:right w:val="nil"/>
            </w:tcBorders>
            <w:shd w:val="clear" w:color="auto" w:fill="FFF3E0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14:paraId="1D1648F3" w14:textId="77777777" w:rsidR="00B04EE0" w:rsidRDefault="00B04EE0">
            <w:pPr>
              <w:jc w:val="center"/>
              <w:rPr>
                <w:b/>
                <w:bCs/>
                <w:color w:val="EF6C00"/>
              </w:rPr>
            </w:pPr>
            <w:r>
              <w:rPr>
                <w:b/>
                <w:bCs/>
                <w:color w:val="EF6C00"/>
              </w:rPr>
              <w:t>Практическое значение</w:t>
            </w:r>
          </w:p>
        </w:tc>
      </w:tr>
      <w:tr w:rsidR="00B04EE0" w14:paraId="689ED0ED" w14:textId="77777777" w:rsidTr="00B04EE0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C653BB3" w14:textId="77777777" w:rsidR="00B04EE0" w:rsidRDefault="00B04EE0">
            <w:pPr>
              <w:rPr>
                <w:b/>
                <w:bCs/>
              </w:rPr>
            </w:pPr>
            <w:r>
              <w:rPr>
                <w:b/>
                <w:bCs/>
              </w:rPr>
              <w:t>Подача сведений о доходах/имуществе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2B0314B" w14:textId="77777777" w:rsidR="00B04EE0" w:rsidRDefault="00B04EE0">
            <w:r>
              <w:t>Все служащие ежегодно.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C600056" w14:textId="77777777" w:rsidR="00B04EE0" w:rsidRDefault="00B04EE0">
            <w:pPr>
              <w:rPr>
                <w:b/>
                <w:bCs/>
                <w:color w:val="2E7D32"/>
              </w:rPr>
            </w:pPr>
            <w:r>
              <w:rPr>
                <w:b/>
                <w:bCs/>
                <w:color w:val="2E7D32"/>
              </w:rPr>
              <w:t>Только претенденты и служащие в специальных случаях (перевод, проверка расходов).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9F9A0E9" w14:textId="77777777" w:rsidR="00B04EE0" w:rsidRDefault="00B04EE0">
            <w:r>
              <w:t>Снижение бюрократической нагрузки на рядовых служащих.</w:t>
            </w:r>
          </w:p>
        </w:tc>
      </w:tr>
      <w:tr w:rsidR="00B04EE0" w14:paraId="60465538" w14:textId="77777777" w:rsidTr="00B04EE0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FC1FC79" w14:textId="77777777" w:rsidR="00B04EE0" w:rsidRDefault="00B04EE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Контроль за расходами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FFF88C5" w14:textId="77777777" w:rsidR="00B04EE0" w:rsidRDefault="00B04EE0">
            <w:r>
              <w:t>В основном для высших должностных лиц.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92ECD1A" w14:textId="77777777" w:rsidR="00B04EE0" w:rsidRDefault="00B04EE0">
            <w:pPr>
              <w:rPr>
                <w:b/>
                <w:bCs/>
                <w:color w:val="2E7D32"/>
              </w:rPr>
            </w:pPr>
            <w:r>
              <w:rPr>
                <w:b/>
                <w:bCs/>
                <w:color w:val="2E7D32"/>
              </w:rPr>
              <w:t>Распространён на руководителей гос./</w:t>
            </w:r>
            <w:proofErr w:type="spellStart"/>
            <w:r>
              <w:rPr>
                <w:b/>
                <w:bCs/>
                <w:color w:val="2E7D32"/>
              </w:rPr>
              <w:t>муниц</w:t>
            </w:r>
            <w:proofErr w:type="spellEnd"/>
            <w:r>
              <w:rPr>
                <w:b/>
                <w:bCs/>
                <w:color w:val="2E7D32"/>
              </w:rPr>
              <w:t>. учреждений.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37F28A0" w14:textId="77777777" w:rsidR="00B04EE0" w:rsidRDefault="00B04EE0">
            <w:r>
              <w:t>Усиление контроля за финансовым поведением ключевых управленцев в бюджетной сфере.</w:t>
            </w:r>
          </w:p>
        </w:tc>
      </w:tr>
      <w:tr w:rsidR="00B04EE0" w14:paraId="6EF6F717" w14:textId="77777777" w:rsidTr="00B04EE0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540300C" w14:textId="77777777" w:rsidR="00B04EE0" w:rsidRDefault="00B04EE0">
            <w:pPr>
              <w:rPr>
                <w:b/>
                <w:bCs/>
              </w:rPr>
            </w:pPr>
            <w:r>
              <w:rPr>
                <w:b/>
                <w:bCs/>
              </w:rPr>
              <w:t>Ответственность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A7FE2A7" w14:textId="77777777" w:rsidR="00B04EE0" w:rsidRDefault="00B04EE0">
            <w:r>
              <w:t>Увольнение за непредставление или заведомо ложные сведения.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726CD2C" w14:textId="77777777" w:rsidR="00B04EE0" w:rsidRDefault="00B04EE0">
            <w:pPr>
              <w:rPr>
                <w:b/>
                <w:bCs/>
                <w:color w:val="C62828"/>
              </w:rPr>
            </w:pPr>
            <w:r>
              <w:rPr>
                <w:b/>
                <w:bCs/>
                <w:color w:val="C62828"/>
              </w:rPr>
              <w:t>Добавлено основание — представление заведомо неполных сведений.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69A0D24" w14:textId="77777777" w:rsidR="00B04EE0" w:rsidRDefault="00B04EE0">
            <w:r>
              <w:t>Ужесточение мер, устранение пробела в законе.</w:t>
            </w:r>
          </w:p>
        </w:tc>
      </w:tr>
      <w:tr w:rsidR="00B04EE0" w14:paraId="09B17DCC" w14:textId="77777777" w:rsidTr="00B04EE0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3722578" w14:textId="77777777" w:rsidR="00B04EE0" w:rsidRDefault="00B04EE0">
            <w:pPr>
              <w:rPr>
                <w:b/>
                <w:bCs/>
              </w:rPr>
            </w:pPr>
            <w:r>
              <w:rPr>
                <w:b/>
                <w:bCs/>
              </w:rPr>
              <w:t>Роль кадровых служб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D1426AA" w14:textId="77777777" w:rsidR="00B04EE0" w:rsidRDefault="00B04EE0">
            <w:r>
              <w:t>Приём и формальная проверка сведений.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91C18D5" w14:textId="77777777" w:rsidR="00B04EE0" w:rsidRDefault="00B04EE0">
            <w:pPr>
              <w:rPr>
                <w:b/>
                <w:bCs/>
                <w:color w:val="1A5DBB"/>
              </w:rPr>
            </w:pPr>
            <w:r>
              <w:rPr>
                <w:b/>
                <w:bCs/>
                <w:color w:val="1A5DBB"/>
              </w:rPr>
              <w:t>Обязанность проводить анализ полученных сведений.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5F16B63" w14:textId="77777777" w:rsidR="00B04EE0" w:rsidRDefault="00B04EE0">
            <w:r>
              <w:t xml:space="preserve">Повышение ответственности и </w:t>
            </w:r>
            <w:proofErr w:type="spellStart"/>
            <w:r>
              <w:t>проактивности</w:t>
            </w:r>
            <w:proofErr w:type="spellEnd"/>
            <w:r>
              <w:t xml:space="preserve"> внутреннего контроля.</w:t>
            </w:r>
          </w:p>
        </w:tc>
      </w:tr>
      <w:tr w:rsidR="00B04EE0" w14:paraId="437FF1BC" w14:textId="77777777" w:rsidTr="00B04EE0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933C3DD" w14:textId="77777777" w:rsidR="00B04EE0" w:rsidRDefault="00B04EE0">
            <w:pPr>
              <w:rPr>
                <w:b/>
                <w:bCs/>
              </w:rPr>
            </w:pPr>
            <w:r>
              <w:rPr>
                <w:b/>
                <w:bCs/>
              </w:rPr>
              <w:t>Публичность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1EDDD6F" w14:textId="77777777" w:rsidR="00B04EE0" w:rsidRDefault="00B04EE0">
            <w:r>
              <w:t>Обязательное размещение сведений в Интернете.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FFCC80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D54D7BF" w14:textId="77777777" w:rsidR="00B04EE0" w:rsidRDefault="00B04EE0">
            <w:pPr>
              <w:rPr>
                <w:b/>
                <w:bCs/>
                <w:color w:val="C62828"/>
              </w:rPr>
            </w:pPr>
            <w:r>
              <w:rPr>
                <w:b/>
                <w:bCs/>
                <w:color w:val="C62828"/>
              </w:rPr>
              <w:t>Публикация отменена.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9F4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AE58DDC" w14:textId="77777777" w:rsidR="00B04EE0" w:rsidRDefault="00B04EE0">
            <w:r>
              <w:t>Смещение акцента с общественного на внутриведомственный контроль.</w:t>
            </w:r>
          </w:p>
        </w:tc>
      </w:tr>
    </w:tbl>
    <w:p w14:paraId="1E6997B5" w14:textId="77777777" w:rsidR="00B04EE0" w:rsidRDefault="00B04EE0" w:rsidP="00B04EE0">
      <w:pPr>
        <w:pStyle w:val="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EF6C00"/>
        </w:rPr>
      </w:pPr>
      <w:r>
        <w:rPr>
          <w:rFonts w:ascii="Arial" w:hAnsi="Arial" w:cs="Arial"/>
          <w:color w:val="EF6C00"/>
        </w:rPr>
        <w:t>Что изменилось в контроле за госслужащими?</w:t>
      </w:r>
    </w:p>
    <w:p w14:paraId="53EDCF7F" w14:textId="77777777" w:rsidR="00B04EE0" w:rsidRDefault="00B04EE0" w:rsidP="00B04EE0">
      <w:pPr>
        <w:pStyle w:val="a5"/>
        <w:shd w:val="clear" w:color="auto" w:fill="FFFFFF"/>
        <w:spacing w:before="0" w:beforeAutospacing="0" w:after="450" w:afterAutospacing="0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С 1 января 2026 года — новые правила декларирования и ответственности</w:t>
      </w:r>
    </w:p>
    <w:p w14:paraId="653E25AF" w14:textId="77777777" w:rsidR="00B04EE0" w:rsidRDefault="00B04EE0" w:rsidP="00B04EE0">
      <w:pPr>
        <w:shd w:val="clear" w:color="auto" w:fill="FFF9F4"/>
        <w:rPr>
          <w:rFonts w:ascii="Arial" w:hAnsi="Arial" w:cs="Arial"/>
          <w:color w:val="333333"/>
          <w:sz w:val="30"/>
          <w:szCs w:val="30"/>
        </w:rPr>
      </w:pPr>
      <w:r>
        <w:rPr>
          <w:rStyle w:val="a6"/>
          <w:rFonts w:ascii="Segoe UI Emoji" w:hAnsi="Segoe UI Emoji" w:cs="Segoe UI Emoji"/>
          <w:color w:val="333333"/>
          <w:sz w:val="30"/>
          <w:szCs w:val="30"/>
        </w:rPr>
        <w:t>📌</w:t>
      </w:r>
      <w:r>
        <w:rPr>
          <w:rStyle w:val="a6"/>
          <w:rFonts w:ascii="Arial" w:hAnsi="Arial" w:cs="Arial"/>
          <w:color w:val="333333"/>
          <w:sz w:val="30"/>
          <w:szCs w:val="30"/>
        </w:rPr>
        <w:t xml:space="preserve"> Подача сведений</w:t>
      </w:r>
    </w:p>
    <w:p w14:paraId="1C388FA8" w14:textId="77777777" w:rsidR="00B04EE0" w:rsidRDefault="00B04EE0" w:rsidP="00B04EE0">
      <w:pPr>
        <w:shd w:val="clear" w:color="auto" w:fill="FFF9F4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</w:rPr>
        <w:t>Было:</w:t>
      </w:r>
      <w:r>
        <w:rPr>
          <w:rFonts w:ascii="Arial" w:hAnsi="Arial" w:cs="Arial"/>
          <w:color w:val="333333"/>
          <w:sz w:val="21"/>
          <w:szCs w:val="21"/>
        </w:rPr>
        <w:br/>
        <w:t>Все служащие — ежегодно</w:t>
      </w:r>
    </w:p>
    <w:p w14:paraId="40EBD4C8" w14:textId="77777777" w:rsidR="00B04EE0" w:rsidRDefault="00B04EE0" w:rsidP="00B04EE0">
      <w:pPr>
        <w:shd w:val="clear" w:color="auto" w:fill="FFF9F4"/>
        <w:rPr>
          <w:rFonts w:ascii="Arial" w:hAnsi="Arial" w:cs="Arial"/>
          <w:color w:val="2E7D32"/>
          <w:sz w:val="21"/>
          <w:szCs w:val="21"/>
        </w:rPr>
      </w:pPr>
      <w:r>
        <w:rPr>
          <w:rStyle w:val="a8"/>
          <w:rFonts w:ascii="Arial" w:hAnsi="Arial" w:cs="Arial"/>
          <w:color w:val="2E7D32"/>
          <w:sz w:val="21"/>
          <w:szCs w:val="21"/>
        </w:rPr>
        <w:t>Стало:</w:t>
      </w:r>
      <w:r>
        <w:rPr>
          <w:rFonts w:ascii="Arial" w:hAnsi="Arial" w:cs="Arial"/>
          <w:color w:val="2E7D32"/>
          <w:sz w:val="21"/>
          <w:szCs w:val="21"/>
        </w:rPr>
        <w:br/>
        <w:t>Только претенденты и при проверке расходов</w:t>
      </w:r>
    </w:p>
    <w:p w14:paraId="324ED1B3" w14:textId="77777777" w:rsidR="00B04EE0" w:rsidRDefault="00B04EE0" w:rsidP="00B04EE0">
      <w:pPr>
        <w:pStyle w:val="a5"/>
        <w:shd w:val="clear" w:color="auto" w:fill="FFF9F4"/>
        <w:spacing w:before="150" w:beforeAutospacing="0" w:after="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Segoe UI Emoji" w:hAnsi="Segoe UI Emoji" w:cs="Segoe UI Emoji"/>
          <w:color w:val="555555"/>
          <w:sz w:val="20"/>
          <w:szCs w:val="20"/>
        </w:rPr>
        <w:t>✅</w:t>
      </w:r>
      <w:r>
        <w:rPr>
          <w:rFonts w:ascii="Arial" w:hAnsi="Arial" w:cs="Arial"/>
          <w:color w:val="555555"/>
          <w:sz w:val="20"/>
          <w:szCs w:val="20"/>
        </w:rPr>
        <w:t xml:space="preserve"> Снижение нагрузки на рядовых сотрудников</w:t>
      </w:r>
    </w:p>
    <w:p w14:paraId="14CFA017" w14:textId="77777777" w:rsidR="00B04EE0" w:rsidRDefault="00B04EE0" w:rsidP="00B04EE0">
      <w:pPr>
        <w:shd w:val="clear" w:color="auto" w:fill="F3F8FF"/>
        <w:rPr>
          <w:rFonts w:ascii="Arial" w:hAnsi="Arial" w:cs="Arial"/>
          <w:color w:val="333333"/>
          <w:sz w:val="30"/>
          <w:szCs w:val="30"/>
        </w:rPr>
      </w:pPr>
      <w:r>
        <w:rPr>
          <w:rStyle w:val="a6"/>
          <w:rFonts w:ascii="Segoe UI Emoji" w:hAnsi="Segoe UI Emoji" w:cs="Segoe UI Emoji"/>
          <w:color w:val="333333"/>
          <w:sz w:val="30"/>
          <w:szCs w:val="30"/>
        </w:rPr>
        <w:t>📌</w:t>
      </w:r>
      <w:r>
        <w:rPr>
          <w:rStyle w:val="a6"/>
          <w:rFonts w:ascii="Arial" w:hAnsi="Arial" w:cs="Arial"/>
          <w:color w:val="333333"/>
          <w:sz w:val="30"/>
          <w:szCs w:val="30"/>
        </w:rPr>
        <w:t xml:space="preserve"> Контроль за расходами</w:t>
      </w:r>
    </w:p>
    <w:p w14:paraId="7C3D4095" w14:textId="77777777" w:rsidR="00B04EE0" w:rsidRDefault="00B04EE0" w:rsidP="00B04EE0">
      <w:pPr>
        <w:shd w:val="clear" w:color="auto" w:fill="F3F8FF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</w:rPr>
        <w:lastRenderedPageBreak/>
        <w:t>Было:</w:t>
      </w:r>
      <w:r>
        <w:rPr>
          <w:rFonts w:ascii="Arial" w:hAnsi="Arial" w:cs="Arial"/>
          <w:color w:val="333333"/>
          <w:sz w:val="21"/>
          <w:szCs w:val="21"/>
        </w:rPr>
        <w:br/>
        <w:t>Только высшие должностные лица</w:t>
      </w:r>
    </w:p>
    <w:p w14:paraId="54E3971A" w14:textId="77777777" w:rsidR="00B04EE0" w:rsidRDefault="00B04EE0" w:rsidP="00B04EE0">
      <w:pPr>
        <w:shd w:val="clear" w:color="auto" w:fill="F3F8FF"/>
        <w:rPr>
          <w:rFonts w:ascii="Arial" w:hAnsi="Arial" w:cs="Arial"/>
          <w:color w:val="2E7D32"/>
          <w:sz w:val="21"/>
          <w:szCs w:val="21"/>
        </w:rPr>
      </w:pPr>
      <w:r>
        <w:rPr>
          <w:rStyle w:val="a8"/>
          <w:rFonts w:ascii="Arial" w:hAnsi="Arial" w:cs="Arial"/>
          <w:color w:val="2E7D32"/>
          <w:sz w:val="21"/>
          <w:szCs w:val="21"/>
        </w:rPr>
        <w:t>Стало:</w:t>
      </w:r>
      <w:r>
        <w:rPr>
          <w:rFonts w:ascii="Arial" w:hAnsi="Arial" w:cs="Arial"/>
          <w:color w:val="2E7D32"/>
          <w:sz w:val="21"/>
          <w:szCs w:val="21"/>
        </w:rPr>
        <w:br/>
        <w:t>Руководители гос./</w:t>
      </w:r>
      <w:proofErr w:type="spellStart"/>
      <w:r>
        <w:rPr>
          <w:rFonts w:ascii="Arial" w:hAnsi="Arial" w:cs="Arial"/>
          <w:color w:val="2E7D32"/>
          <w:sz w:val="21"/>
          <w:szCs w:val="21"/>
        </w:rPr>
        <w:t>муниц</w:t>
      </w:r>
      <w:proofErr w:type="spellEnd"/>
      <w:r>
        <w:rPr>
          <w:rFonts w:ascii="Arial" w:hAnsi="Arial" w:cs="Arial"/>
          <w:color w:val="2E7D32"/>
          <w:sz w:val="21"/>
          <w:szCs w:val="21"/>
        </w:rPr>
        <w:t>. учреждений</w:t>
      </w:r>
    </w:p>
    <w:p w14:paraId="3A28ADC4" w14:textId="77777777" w:rsidR="00B04EE0" w:rsidRDefault="00B04EE0" w:rsidP="00B04EE0">
      <w:pPr>
        <w:pStyle w:val="a5"/>
        <w:shd w:val="clear" w:color="auto" w:fill="F3F8FF"/>
        <w:spacing w:before="150" w:beforeAutospacing="0" w:after="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Segoe UI Emoji" w:hAnsi="Segoe UI Emoji" w:cs="Segoe UI Emoji"/>
          <w:color w:val="555555"/>
          <w:sz w:val="20"/>
          <w:szCs w:val="20"/>
        </w:rPr>
        <w:t>🔍</w:t>
      </w:r>
      <w:r>
        <w:rPr>
          <w:rFonts w:ascii="Arial" w:hAnsi="Arial" w:cs="Arial"/>
          <w:color w:val="555555"/>
          <w:sz w:val="20"/>
          <w:szCs w:val="20"/>
        </w:rPr>
        <w:t xml:space="preserve"> Усиление контроля за финансовым поведением управленцев</w:t>
      </w:r>
    </w:p>
    <w:p w14:paraId="459F1291" w14:textId="77777777" w:rsidR="00B04EE0" w:rsidRDefault="00B04EE0" w:rsidP="00B04EE0">
      <w:pPr>
        <w:shd w:val="clear" w:color="auto" w:fill="FFEBEE"/>
        <w:rPr>
          <w:rFonts w:ascii="Arial" w:hAnsi="Arial" w:cs="Arial"/>
          <w:color w:val="333333"/>
          <w:sz w:val="30"/>
          <w:szCs w:val="30"/>
        </w:rPr>
      </w:pPr>
      <w:r>
        <w:rPr>
          <w:rStyle w:val="a6"/>
          <w:rFonts w:ascii="Segoe UI Emoji" w:hAnsi="Segoe UI Emoji" w:cs="Segoe UI Emoji"/>
          <w:color w:val="333333"/>
          <w:sz w:val="30"/>
          <w:szCs w:val="30"/>
        </w:rPr>
        <w:t>📌</w:t>
      </w:r>
      <w:r>
        <w:rPr>
          <w:rStyle w:val="a6"/>
          <w:rFonts w:ascii="Arial" w:hAnsi="Arial" w:cs="Arial"/>
          <w:color w:val="333333"/>
          <w:sz w:val="30"/>
          <w:szCs w:val="30"/>
        </w:rPr>
        <w:t xml:space="preserve"> Ответственность</w:t>
      </w:r>
    </w:p>
    <w:p w14:paraId="029820C4" w14:textId="77777777" w:rsidR="00B04EE0" w:rsidRDefault="00B04EE0" w:rsidP="00B04EE0">
      <w:pPr>
        <w:shd w:val="clear" w:color="auto" w:fill="FFEBE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</w:rPr>
        <w:t>Было:</w:t>
      </w:r>
      <w:r>
        <w:rPr>
          <w:rFonts w:ascii="Arial" w:hAnsi="Arial" w:cs="Arial"/>
          <w:color w:val="333333"/>
          <w:sz w:val="21"/>
          <w:szCs w:val="21"/>
        </w:rPr>
        <w:br/>
        <w:t>Ложные или непредставленные сведения</w:t>
      </w:r>
    </w:p>
    <w:p w14:paraId="212DBBBF" w14:textId="77777777" w:rsidR="00B04EE0" w:rsidRDefault="00B04EE0" w:rsidP="00B04EE0">
      <w:pPr>
        <w:shd w:val="clear" w:color="auto" w:fill="FFEBEE"/>
        <w:rPr>
          <w:rFonts w:ascii="Arial" w:hAnsi="Arial" w:cs="Arial"/>
          <w:color w:val="C62828"/>
          <w:sz w:val="21"/>
          <w:szCs w:val="21"/>
        </w:rPr>
      </w:pPr>
      <w:r>
        <w:rPr>
          <w:rStyle w:val="a8"/>
          <w:rFonts w:ascii="Arial" w:hAnsi="Arial" w:cs="Arial"/>
          <w:color w:val="C62828"/>
          <w:sz w:val="21"/>
          <w:szCs w:val="21"/>
        </w:rPr>
        <w:t>Стало:</w:t>
      </w:r>
      <w:r>
        <w:rPr>
          <w:rFonts w:ascii="Arial" w:hAnsi="Arial" w:cs="Arial"/>
          <w:color w:val="C62828"/>
          <w:sz w:val="21"/>
          <w:szCs w:val="21"/>
        </w:rPr>
        <w:br/>
        <w:t>+ заведомо неполные сведения</w:t>
      </w:r>
    </w:p>
    <w:p w14:paraId="72885F3C" w14:textId="77777777" w:rsidR="00B04EE0" w:rsidRDefault="00B04EE0" w:rsidP="00B04EE0">
      <w:pPr>
        <w:pStyle w:val="a5"/>
        <w:shd w:val="clear" w:color="auto" w:fill="FFEBEE"/>
        <w:spacing w:before="150" w:beforeAutospacing="0" w:after="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Segoe UI Emoji" w:hAnsi="Segoe UI Emoji" w:cs="Segoe UI Emoji"/>
          <w:color w:val="555555"/>
          <w:sz w:val="20"/>
          <w:szCs w:val="20"/>
        </w:rPr>
        <w:t>⚠️</w:t>
      </w:r>
      <w:r>
        <w:rPr>
          <w:rFonts w:ascii="Arial" w:hAnsi="Arial" w:cs="Arial"/>
          <w:color w:val="555555"/>
          <w:sz w:val="20"/>
          <w:szCs w:val="20"/>
        </w:rPr>
        <w:t xml:space="preserve"> Ужесточение: теперь недостаточно «не дать» — надо дать всё</w:t>
      </w:r>
    </w:p>
    <w:p w14:paraId="74BA7143" w14:textId="77777777" w:rsidR="00B04EE0" w:rsidRDefault="00B04EE0" w:rsidP="00B04EE0">
      <w:pPr>
        <w:shd w:val="clear" w:color="auto" w:fill="E8F5E9"/>
        <w:rPr>
          <w:rFonts w:ascii="Arial" w:hAnsi="Arial" w:cs="Arial"/>
          <w:color w:val="333333"/>
          <w:sz w:val="30"/>
          <w:szCs w:val="30"/>
        </w:rPr>
      </w:pPr>
      <w:r>
        <w:rPr>
          <w:rStyle w:val="a6"/>
          <w:rFonts w:ascii="Segoe UI Emoji" w:hAnsi="Segoe UI Emoji" w:cs="Segoe UI Emoji"/>
          <w:color w:val="333333"/>
          <w:sz w:val="30"/>
          <w:szCs w:val="30"/>
        </w:rPr>
        <w:t>📌</w:t>
      </w:r>
      <w:r>
        <w:rPr>
          <w:rStyle w:val="a6"/>
          <w:rFonts w:ascii="Arial" w:hAnsi="Arial" w:cs="Arial"/>
          <w:color w:val="333333"/>
          <w:sz w:val="30"/>
          <w:szCs w:val="30"/>
        </w:rPr>
        <w:t xml:space="preserve"> Роль кадровых служб</w:t>
      </w:r>
    </w:p>
    <w:p w14:paraId="2F9809E8" w14:textId="77777777" w:rsidR="00B04EE0" w:rsidRDefault="00B04EE0" w:rsidP="00B04EE0">
      <w:pPr>
        <w:shd w:val="clear" w:color="auto" w:fill="E8F5E9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</w:rPr>
        <w:t>Было:</w:t>
      </w:r>
      <w:r>
        <w:rPr>
          <w:rFonts w:ascii="Arial" w:hAnsi="Arial" w:cs="Arial"/>
          <w:color w:val="333333"/>
          <w:sz w:val="21"/>
          <w:szCs w:val="21"/>
        </w:rPr>
        <w:br/>
        <w:t>Формальная проверка</w:t>
      </w:r>
    </w:p>
    <w:p w14:paraId="76C0D8C7" w14:textId="77777777" w:rsidR="00B04EE0" w:rsidRDefault="00B04EE0" w:rsidP="00B04EE0">
      <w:pPr>
        <w:shd w:val="clear" w:color="auto" w:fill="E8F5E9"/>
        <w:rPr>
          <w:rFonts w:ascii="Arial" w:hAnsi="Arial" w:cs="Arial"/>
          <w:color w:val="1A5DBB"/>
          <w:sz w:val="21"/>
          <w:szCs w:val="21"/>
        </w:rPr>
      </w:pPr>
      <w:r>
        <w:rPr>
          <w:rStyle w:val="a8"/>
          <w:rFonts w:ascii="Arial" w:hAnsi="Arial" w:cs="Arial"/>
          <w:color w:val="1A5DBB"/>
          <w:sz w:val="21"/>
          <w:szCs w:val="21"/>
        </w:rPr>
        <w:t>Стало:</w:t>
      </w:r>
      <w:r>
        <w:rPr>
          <w:rFonts w:ascii="Arial" w:hAnsi="Arial" w:cs="Arial"/>
          <w:color w:val="1A5DBB"/>
          <w:sz w:val="21"/>
          <w:szCs w:val="21"/>
        </w:rPr>
        <w:br/>
        <w:t>Обязательный анализ сведений</w:t>
      </w:r>
    </w:p>
    <w:p w14:paraId="5F493FC7" w14:textId="77777777" w:rsidR="00B04EE0" w:rsidRDefault="00B04EE0" w:rsidP="00B04EE0">
      <w:pPr>
        <w:pStyle w:val="a5"/>
        <w:shd w:val="clear" w:color="auto" w:fill="E8F5E9"/>
        <w:spacing w:before="150" w:beforeAutospacing="0" w:after="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Segoe UI Emoji" w:hAnsi="Segoe UI Emoji" w:cs="Segoe UI Emoji"/>
          <w:color w:val="555555"/>
          <w:sz w:val="20"/>
          <w:szCs w:val="20"/>
        </w:rPr>
        <w:t>🛡</w:t>
      </w:r>
      <w:r>
        <w:rPr>
          <w:rFonts w:ascii="Arial" w:hAnsi="Arial" w:cs="Arial"/>
          <w:color w:val="555555"/>
          <w:sz w:val="20"/>
          <w:szCs w:val="20"/>
        </w:rPr>
        <w:t>️ Повышение ответственности HR и внутреннего контроля</w:t>
      </w:r>
    </w:p>
    <w:p w14:paraId="1820AE4E" w14:textId="77777777" w:rsidR="00B04EE0" w:rsidRDefault="00B04EE0" w:rsidP="00B04EE0">
      <w:pPr>
        <w:shd w:val="clear" w:color="auto" w:fill="F5F5F5"/>
        <w:rPr>
          <w:rFonts w:ascii="Arial" w:hAnsi="Arial" w:cs="Arial"/>
          <w:color w:val="333333"/>
          <w:sz w:val="30"/>
          <w:szCs w:val="30"/>
        </w:rPr>
      </w:pPr>
      <w:r>
        <w:rPr>
          <w:rStyle w:val="a6"/>
          <w:rFonts w:ascii="Segoe UI Emoji" w:hAnsi="Segoe UI Emoji" w:cs="Segoe UI Emoji"/>
          <w:color w:val="333333"/>
          <w:sz w:val="30"/>
          <w:szCs w:val="30"/>
        </w:rPr>
        <w:t>📌</w:t>
      </w:r>
      <w:r>
        <w:rPr>
          <w:rStyle w:val="a6"/>
          <w:rFonts w:ascii="Arial" w:hAnsi="Arial" w:cs="Arial"/>
          <w:color w:val="333333"/>
          <w:sz w:val="30"/>
          <w:szCs w:val="30"/>
        </w:rPr>
        <w:t xml:space="preserve"> Публичность</w:t>
      </w:r>
    </w:p>
    <w:p w14:paraId="38CBA739" w14:textId="77777777" w:rsidR="00B04EE0" w:rsidRDefault="00B04EE0" w:rsidP="00B04EE0">
      <w:pPr>
        <w:shd w:val="clear" w:color="auto" w:fill="F5F5F5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</w:rPr>
        <w:t>Было:</w:t>
      </w:r>
      <w:r>
        <w:rPr>
          <w:rFonts w:ascii="Arial" w:hAnsi="Arial" w:cs="Arial"/>
          <w:color w:val="333333"/>
          <w:sz w:val="21"/>
          <w:szCs w:val="21"/>
        </w:rPr>
        <w:br/>
        <w:t>Публикация в интернете</w:t>
      </w:r>
    </w:p>
    <w:p w14:paraId="77DB1B15" w14:textId="77777777" w:rsidR="00B04EE0" w:rsidRDefault="00B04EE0" w:rsidP="00B04EE0">
      <w:pPr>
        <w:shd w:val="clear" w:color="auto" w:fill="F5F5F5"/>
        <w:rPr>
          <w:rFonts w:ascii="Arial" w:hAnsi="Arial" w:cs="Arial"/>
          <w:color w:val="C62828"/>
          <w:sz w:val="21"/>
          <w:szCs w:val="21"/>
        </w:rPr>
      </w:pPr>
      <w:r>
        <w:rPr>
          <w:rStyle w:val="a8"/>
          <w:rFonts w:ascii="Arial" w:hAnsi="Arial" w:cs="Arial"/>
          <w:color w:val="C62828"/>
          <w:sz w:val="21"/>
          <w:szCs w:val="21"/>
        </w:rPr>
        <w:t>Стало:</w:t>
      </w:r>
      <w:r>
        <w:rPr>
          <w:rFonts w:ascii="Arial" w:hAnsi="Arial" w:cs="Arial"/>
          <w:color w:val="C62828"/>
          <w:sz w:val="21"/>
          <w:szCs w:val="21"/>
        </w:rPr>
        <w:br/>
        <w:t>Публикация отменена</w:t>
      </w:r>
    </w:p>
    <w:p w14:paraId="2BAAEB9E" w14:textId="77777777" w:rsidR="00B04EE0" w:rsidRDefault="00B04EE0" w:rsidP="00B04EE0">
      <w:pPr>
        <w:pStyle w:val="a5"/>
        <w:shd w:val="clear" w:color="auto" w:fill="F5F5F5"/>
        <w:spacing w:before="150" w:beforeAutospacing="0" w:after="0" w:afterAutospacing="0"/>
        <w:rPr>
          <w:rFonts w:ascii="Arial" w:hAnsi="Arial" w:cs="Arial"/>
          <w:color w:val="555555"/>
          <w:sz w:val="20"/>
          <w:szCs w:val="20"/>
        </w:rPr>
      </w:pPr>
      <w:r>
        <w:rPr>
          <w:rFonts w:ascii="Segoe UI Emoji" w:hAnsi="Segoe UI Emoji" w:cs="Segoe UI Emoji"/>
          <w:color w:val="555555"/>
          <w:sz w:val="20"/>
          <w:szCs w:val="20"/>
        </w:rPr>
        <w:t>🔒</w:t>
      </w:r>
      <w:r>
        <w:rPr>
          <w:rFonts w:ascii="Arial" w:hAnsi="Arial" w:cs="Arial"/>
          <w:color w:val="555555"/>
          <w:sz w:val="20"/>
          <w:szCs w:val="20"/>
        </w:rPr>
        <w:t xml:space="preserve"> Смещение акцента на внутриведомственный контроль</w:t>
      </w:r>
    </w:p>
    <w:p w14:paraId="571DD0F5" w14:textId="77777777" w:rsidR="00B04EE0" w:rsidRDefault="00B04EE0" w:rsidP="00B04EE0">
      <w:pPr>
        <w:shd w:val="clear" w:color="auto" w:fill="FFF3E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Style w:val="a6"/>
          <w:rFonts w:ascii="Segoe UI Emoji" w:hAnsi="Segoe UI Emoji" w:cs="Segoe UI Emoji"/>
          <w:color w:val="333333"/>
          <w:sz w:val="21"/>
          <w:szCs w:val="21"/>
        </w:rPr>
        <w:t>📌</w:t>
      </w:r>
      <w:r>
        <w:rPr>
          <w:rStyle w:val="a6"/>
          <w:rFonts w:ascii="Arial" w:hAnsi="Arial" w:cs="Arial"/>
          <w:color w:val="333333"/>
          <w:sz w:val="21"/>
          <w:szCs w:val="21"/>
        </w:rPr>
        <w:t xml:space="preserve"> Главное изменение:</w:t>
      </w:r>
      <w:r>
        <w:rPr>
          <w:rFonts w:ascii="Arial" w:hAnsi="Arial" w:cs="Arial"/>
          <w:color w:val="333333"/>
          <w:sz w:val="21"/>
          <w:szCs w:val="21"/>
        </w:rPr>
        <w:br/>
        <w:t>Контроль стал </w:t>
      </w:r>
      <w:r>
        <w:rPr>
          <w:rStyle w:val="a6"/>
          <w:rFonts w:ascii="Arial" w:hAnsi="Arial" w:cs="Arial"/>
          <w:color w:val="333333"/>
          <w:sz w:val="21"/>
          <w:szCs w:val="21"/>
        </w:rPr>
        <w:t>менее публичным</w:t>
      </w:r>
      <w:r>
        <w:rPr>
          <w:rFonts w:ascii="Arial" w:hAnsi="Arial" w:cs="Arial"/>
          <w:color w:val="333333"/>
          <w:sz w:val="21"/>
          <w:szCs w:val="21"/>
        </w:rPr>
        <w:t>, но </w:t>
      </w:r>
      <w:r>
        <w:rPr>
          <w:rStyle w:val="a6"/>
          <w:rFonts w:ascii="Arial" w:hAnsi="Arial" w:cs="Arial"/>
          <w:color w:val="333333"/>
          <w:sz w:val="21"/>
          <w:szCs w:val="21"/>
        </w:rPr>
        <w:t>строже и точнее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2DE62890" w14:textId="77777777" w:rsidR="00B04EE0" w:rsidRDefault="00B04EE0" w:rsidP="00B04EE0">
      <w:pPr>
        <w:pStyle w:val="2"/>
        <w:shd w:val="clear" w:color="auto" w:fill="FFFFFF"/>
        <w:rPr>
          <w:rFonts w:ascii="Arial" w:hAnsi="Arial" w:cs="Arial"/>
          <w:color w:val="000000"/>
          <w:sz w:val="45"/>
          <w:szCs w:val="45"/>
        </w:rPr>
      </w:pPr>
      <w:r>
        <w:rPr>
          <w:rFonts w:ascii="Arial" w:hAnsi="Arial" w:cs="Arial"/>
          <w:color w:val="000000"/>
          <w:sz w:val="45"/>
          <w:szCs w:val="45"/>
        </w:rPr>
        <w:t>Для кого актуальны изменения и что делать</w:t>
      </w:r>
    </w:p>
    <w:p w14:paraId="71AEE2D1" w14:textId="77777777" w:rsidR="00B04EE0" w:rsidRDefault="00B04EE0" w:rsidP="00B04E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Действующие государственные и муниципальные служащие:</w:t>
      </w:r>
      <w:r>
        <w:rPr>
          <w:rFonts w:ascii="Arial" w:hAnsi="Arial" w:cs="Arial"/>
          <w:color w:val="000000"/>
          <w:sz w:val="30"/>
          <w:szCs w:val="30"/>
        </w:rPr>
        <w:t> Изучите новый порядок в своем ведомстве. С 2026 года вам больше не нужно готовить ежегодную декларацию, но важно помнить о обязанности ее подачи при переводе или по запросу в связи с контролем расходов.</w:t>
      </w:r>
    </w:p>
    <w:p w14:paraId="5D406934" w14:textId="77777777" w:rsidR="00B04EE0" w:rsidRDefault="00B04EE0" w:rsidP="00B04E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Руководители государственных и муниципальных учреждений:</w:t>
      </w:r>
      <w:r>
        <w:rPr>
          <w:rFonts w:ascii="Arial" w:hAnsi="Arial" w:cs="Arial"/>
          <w:color w:val="000000"/>
          <w:sz w:val="30"/>
          <w:szCs w:val="30"/>
        </w:rPr>
        <w:t> Вы теперь включены в круг лиц, в отношении которых осуществляется контроль за соответствием расходов доходам. Будьте готовы обосновывать крупные приобретения.</w:t>
      </w:r>
    </w:p>
    <w:p w14:paraId="0B10E4B5" w14:textId="77777777" w:rsidR="00B04EE0" w:rsidRDefault="00B04EE0" w:rsidP="00B04E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lastRenderedPageBreak/>
        <w:t>Кадровые службы и антикоррупционные подразделения:</w:t>
      </w:r>
      <w:r>
        <w:rPr>
          <w:rFonts w:ascii="Arial" w:hAnsi="Arial" w:cs="Arial"/>
          <w:color w:val="000000"/>
          <w:sz w:val="30"/>
          <w:szCs w:val="30"/>
        </w:rPr>
        <w:t> Необходимо обновить внутренние регламенты, разработать методики анализа предоставляемых сведений и организовать обучение сотрудников новым процедурам.</w:t>
      </w:r>
    </w:p>
    <w:p w14:paraId="2222AE0D" w14:textId="77777777" w:rsidR="00B04EE0" w:rsidRDefault="00B04EE0" w:rsidP="00B04E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30"/>
          <w:szCs w:val="30"/>
        </w:rPr>
      </w:pPr>
      <w:r>
        <w:rPr>
          <w:rStyle w:val="a6"/>
          <w:rFonts w:ascii="Arial" w:hAnsi="Arial" w:cs="Arial"/>
          <w:color w:val="000000"/>
          <w:sz w:val="30"/>
          <w:szCs w:val="30"/>
        </w:rPr>
        <w:t>Граждане, претендующие на должности:</w:t>
      </w:r>
      <w:r>
        <w:rPr>
          <w:rFonts w:ascii="Arial" w:hAnsi="Arial" w:cs="Arial"/>
          <w:color w:val="000000"/>
          <w:sz w:val="30"/>
          <w:szCs w:val="30"/>
        </w:rPr>
        <w:t xml:space="preserve"> Для вас </w:t>
      </w:r>
      <w:proofErr w:type="gramStart"/>
      <w:r>
        <w:rPr>
          <w:rFonts w:ascii="Arial" w:hAnsi="Arial" w:cs="Arial"/>
          <w:color w:val="000000"/>
          <w:sz w:val="30"/>
          <w:szCs w:val="30"/>
        </w:rPr>
        <w:t>порядок</w:t>
      </w:r>
      <w:proofErr w:type="gramEnd"/>
      <w:r>
        <w:rPr>
          <w:rFonts w:ascii="Arial" w:hAnsi="Arial" w:cs="Arial"/>
          <w:color w:val="000000"/>
          <w:sz w:val="30"/>
          <w:szCs w:val="30"/>
        </w:rPr>
        <w:t xml:space="preserve"> практически не изменился — предоставление полного пакета сведений остается обязательным условием при поступлении на службу.</w:t>
      </w:r>
    </w:p>
    <w:p w14:paraId="277BE857" w14:textId="77777777" w:rsidR="00B04EE0" w:rsidRDefault="00B04EE0" w:rsidP="00B04EE0">
      <w:pPr>
        <w:pStyle w:val="2"/>
        <w:shd w:val="clear" w:color="auto" w:fill="FFFFFF"/>
        <w:rPr>
          <w:rFonts w:ascii="Arial" w:hAnsi="Arial" w:cs="Arial"/>
          <w:color w:val="000000"/>
          <w:sz w:val="45"/>
          <w:szCs w:val="45"/>
        </w:rPr>
      </w:pPr>
      <w:r>
        <w:rPr>
          <w:rFonts w:ascii="Arial" w:hAnsi="Arial" w:cs="Arial"/>
          <w:color w:val="000000"/>
          <w:sz w:val="45"/>
          <w:szCs w:val="45"/>
        </w:rPr>
        <w:t>Заключение и выводы</w:t>
      </w:r>
    </w:p>
    <w:p w14:paraId="578D0D3F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Реформа, запускаемая законом № 505-ФЗ, знаменует переход от тотального ежегодного контроля к </w:t>
      </w:r>
      <w:r>
        <w:rPr>
          <w:rStyle w:val="a6"/>
          <w:rFonts w:ascii="Arial" w:hAnsi="Arial" w:cs="Arial"/>
          <w:color w:val="000000"/>
          <w:sz w:val="30"/>
          <w:szCs w:val="30"/>
        </w:rPr>
        <w:t>системе управления рисками</w:t>
      </w:r>
      <w:r>
        <w:rPr>
          <w:rFonts w:ascii="Arial" w:hAnsi="Arial" w:cs="Arial"/>
          <w:color w:val="000000"/>
          <w:sz w:val="30"/>
          <w:szCs w:val="30"/>
        </w:rPr>
        <w:t> в антикоррупционной сфере. Основные усилия будут сосредоточены на "точках входа" (претенденты) и "зонах повышенного внимания" (необъяснимые доходы, руководители). Это разумный подход, который, с одной стороны, может повысить эффективность борьбы с коррупцией, а с другой — снижает бюрократическое давление на большинство служащих.</w:t>
      </w:r>
    </w:p>
    <w:p w14:paraId="59421A34" w14:textId="77777777" w:rsidR="00B04EE0" w:rsidRDefault="00B04EE0" w:rsidP="00B04EE0">
      <w:pPr>
        <w:shd w:val="clear" w:color="auto" w:fill="FFFFFF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Ключевыми станут </w:t>
      </w:r>
      <w:r>
        <w:rPr>
          <w:rStyle w:val="a6"/>
          <w:rFonts w:ascii="Arial" w:hAnsi="Arial" w:cs="Arial"/>
          <w:color w:val="000000"/>
          <w:sz w:val="30"/>
          <w:szCs w:val="30"/>
        </w:rPr>
        <w:t>правильная имплементация</w:t>
      </w:r>
      <w:r>
        <w:rPr>
          <w:rFonts w:ascii="Arial" w:hAnsi="Arial" w:cs="Arial"/>
          <w:color w:val="000000"/>
          <w:sz w:val="30"/>
          <w:szCs w:val="30"/>
        </w:rPr>
        <w:t> новых норм в госорганах и реальная работа обновленных антикоррупционных механизмов, особенно анализа данных и контроля за расходами. От этого будет зависеть, приведет ли реформа к качественным изменениям или останется лишь формальной корректировкой отчетности.</w:t>
      </w:r>
    </w:p>
    <w:p w14:paraId="128256D7" w14:textId="35AE0F1D" w:rsidR="003C3359" w:rsidRPr="00B04EE0" w:rsidRDefault="003C3359" w:rsidP="00B04EE0"/>
    <w:sectPr w:rsidR="003C3359" w:rsidRPr="00B0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F2FDC"/>
    <w:multiLevelType w:val="hybridMultilevel"/>
    <w:tmpl w:val="12FA7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4E2E"/>
    <w:multiLevelType w:val="multilevel"/>
    <w:tmpl w:val="F152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D0731"/>
    <w:multiLevelType w:val="multilevel"/>
    <w:tmpl w:val="0630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949F9"/>
    <w:multiLevelType w:val="multilevel"/>
    <w:tmpl w:val="1BEC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81CC4"/>
    <w:multiLevelType w:val="multilevel"/>
    <w:tmpl w:val="7222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8042F"/>
    <w:multiLevelType w:val="multilevel"/>
    <w:tmpl w:val="73F0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F16A52"/>
    <w:multiLevelType w:val="hybridMultilevel"/>
    <w:tmpl w:val="FE84B55C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F4C69"/>
    <w:multiLevelType w:val="multilevel"/>
    <w:tmpl w:val="35D8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B036DB"/>
    <w:multiLevelType w:val="hybridMultilevel"/>
    <w:tmpl w:val="31A29AAE"/>
    <w:lvl w:ilvl="0" w:tplc="2C201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A456E0A"/>
    <w:multiLevelType w:val="multilevel"/>
    <w:tmpl w:val="8818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D1327"/>
    <w:multiLevelType w:val="multilevel"/>
    <w:tmpl w:val="D10C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BE"/>
    <w:rsid w:val="0008252D"/>
    <w:rsid w:val="000B25B1"/>
    <w:rsid w:val="000F5F31"/>
    <w:rsid w:val="00111061"/>
    <w:rsid w:val="001D7C6F"/>
    <w:rsid w:val="00295355"/>
    <w:rsid w:val="002C7E3B"/>
    <w:rsid w:val="003274B7"/>
    <w:rsid w:val="00350DB7"/>
    <w:rsid w:val="003C3359"/>
    <w:rsid w:val="005E1A40"/>
    <w:rsid w:val="008656C1"/>
    <w:rsid w:val="009440D1"/>
    <w:rsid w:val="00947132"/>
    <w:rsid w:val="00A45B7B"/>
    <w:rsid w:val="00A85E59"/>
    <w:rsid w:val="00B04EE0"/>
    <w:rsid w:val="00C81FF1"/>
    <w:rsid w:val="00FD3B32"/>
    <w:rsid w:val="00FE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B142"/>
  <w15:chartTrackingRefBased/>
  <w15:docId w15:val="{7F8B94B8-FFA3-4BFE-90BC-F5C97A5C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132"/>
  </w:style>
  <w:style w:type="paragraph" w:styleId="1">
    <w:name w:val="heading 1"/>
    <w:basedOn w:val="a"/>
    <w:next w:val="a"/>
    <w:link w:val="10"/>
    <w:uiPriority w:val="9"/>
    <w:qFormat/>
    <w:rsid w:val="00B04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E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953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132"/>
    <w:pPr>
      <w:ind w:left="720"/>
      <w:contextualSpacing/>
    </w:pPr>
  </w:style>
  <w:style w:type="table" w:styleId="a4">
    <w:name w:val="Table Grid"/>
    <w:basedOn w:val="a1"/>
    <w:uiPriority w:val="59"/>
    <w:rsid w:val="00947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953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29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95355"/>
    <w:rPr>
      <w:b/>
      <w:bCs/>
    </w:rPr>
  </w:style>
  <w:style w:type="character" w:styleId="a7">
    <w:name w:val="Hyperlink"/>
    <w:basedOn w:val="a0"/>
    <w:uiPriority w:val="99"/>
    <w:semiHidden/>
    <w:unhideWhenUsed/>
    <w:rsid w:val="00295355"/>
    <w:rPr>
      <w:color w:val="0000FF"/>
      <w:u w:val="single"/>
    </w:rPr>
  </w:style>
  <w:style w:type="paragraph" w:customStyle="1" w:styleId="copyright-info">
    <w:name w:val="copyright-info"/>
    <w:basedOn w:val="a"/>
    <w:rsid w:val="0029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4E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04EE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8">
    <w:name w:val="Emphasis"/>
    <w:basedOn w:val="a0"/>
    <w:uiPriority w:val="20"/>
    <w:qFormat/>
    <w:rsid w:val="00B04E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35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832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1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3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3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2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57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39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0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2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2565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14" w:color="auto"/>
                                <w:left w:val="single" w:sz="36" w:space="14" w:color="EF6C00"/>
                                <w:bottom w:val="none" w:sz="0" w:space="14" w:color="auto"/>
                                <w:right w:val="none" w:sz="0" w:space="14" w:color="auto"/>
                              </w:divBdr>
                              <w:divsChild>
                                <w:div w:id="1127743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4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68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61364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14" w:color="auto"/>
                                <w:left w:val="single" w:sz="36" w:space="14" w:color="1A5DBB"/>
                                <w:bottom w:val="none" w:sz="0" w:space="14" w:color="auto"/>
                                <w:right w:val="none" w:sz="0" w:space="14" w:color="auto"/>
                              </w:divBdr>
                              <w:divsChild>
                                <w:div w:id="210522698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42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58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55811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14" w:color="auto"/>
                                <w:left w:val="single" w:sz="36" w:space="14" w:color="C62828"/>
                                <w:bottom w:val="none" w:sz="0" w:space="14" w:color="auto"/>
                                <w:right w:val="none" w:sz="0" w:space="14" w:color="auto"/>
                              </w:divBdr>
                              <w:divsChild>
                                <w:div w:id="143231767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86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037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4887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14" w:color="auto"/>
                                <w:left w:val="single" w:sz="36" w:space="14" w:color="2E7D32"/>
                                <w:bottom w:val="none" w:sz="0" w:space="14" w:color="auto"/>
                                <w:right w:val="none" w:sz="0" w:space="14" w:color="auto"/>
                              </w:divBdr>
                              <w:divsChild>
                                <w:div w:id="165834121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82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80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4" w:color="auto"/>
                                <w:left w:val="single" w:sz="36" w:space="14" w:color="777777"/>
                                <w:bottom w:val="none" w:sz="0" w:space="14" w:color="auto"/>
                                <w:right w:val="none" w:sz="0" w:space="14" w:color="auto"/>
                              </w:divBdr>
                              <w:divsChild>
                                <w:div w:id="6041882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97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060205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1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22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6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Томова</dc:creator>
  <cp:keywords/>
  <dc:description/>
  <cp:lastModifiedBy>Глава</cp:lastModifiedBy>
  <cp:revision>6</cp:revision>
  <cp:lastPrinted>2026-02-24T11:52:00Z</cp:lastPrinted>
  <dcterms:created xsi:type="dcterms:W3CDTF">2026-02-24T11:38:00Z</dcterms:created>
  <dcterms:modified xsi:type="dcterms:W3CDTF">2026-08-19T12:31:00Z</dcterms:modified>
</cp:coreProperties>
</file>